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A3" w:rsidRDefault="007A08A3" w:rsidP="007A08A3">
      <w:pPr>
        <w:pStyle w:val="a4"/>
        <w:rPr>
          <w:rFonts w:ascii="Arial" w:hAnsi="Arial" w:cs="Arial"/>
          <w:color w:val="000000"/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Лекция</w:t>
      </w:r>
      <w:r>
        <w:rPr>
          <w:rFonts w:ascii="Arial" w:hAnsi="Arial" w:cs="Arial"/>
          <w:color w:val="000000"/>
          <w:lang w:val="en-US"/>
        </w:rPr>
        <w:t xml:space="preserve"> 13</w:t>
      </w:r>
    </w:p>
    <w:p w:rsidR="007A08A3" w:rsidRDefault="007A08A3" w:rsidP="007A08A3">
      <w:pPr>
        <w:pStyle w:val="3"/>
        <w:shd w:val="clear" w:color="auto" w:fill="FFFFFF"/>
        <w:spacing w:before="0"/>
        <w:rPr>
          <w:rFonts w:ascii="Arial" w:hAnsi="Arial" w:cs="Arial"/>
          <w:color w:val="2C2C2C"/>
          <w:sz w:val="24"/>
          <w:szCs w:val="24"/>
          <w:lang w:val="en-US"/>
        </w:rPr>
      </w:pPr>
      <w:r>
        <w:rPr>
          <w:rFonts w:ascii="Arial" w:hAnsi="Arial" w:cs="Arial"/>
          <w:color w:val="2C2C2C"/>
          <w:sz w:val="24"/>
          <w:szCs w:val="24"/>
          <w:lang w:val="en-US"/>
        </w:rPr>
        <w:t>What is a sentence?</w:t>
      </w:r>
    </w:p>
    <w:p w:rsidR="007A08A3" w:rsidRDefault="007A08A3" w:rsidP="007A08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C2C2C"/>
          <w:lang w:val="en-US"/>
        </w:rPr>
      </w:pPr>
      <w:r>
        <w:rPr>
          <w:rFonts w:ascii="Arial" w:hAnsi="Arial" w:cs="Arial"/>
          <w:color w:val="2C2C2C"/>
          <w:lang w:val="en-US"/>
        </w:rPr>
        <w:t>A complete sentence has a subject and predicate, and can often be composed of more than one clause. As long as it has a subject and a predicate, a group of words can form a sentence, no matter how short.</w:t>
      </w:r>
    </w:p>
    <w:p w:rsidR="007A08A3" w:rsidRDefault="007A08A3" w:rsidP="007A08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C2C2C"/>
          <w:lang w:val="en-US"/>
        </w:rPr>
      </w:pPr>
      <w:proofErr w:type="gramStart"/>
      <w:r>
        <w:rPr>
          <w:rStyle w:val="a5"/>
          <w:rFonts w:ascii="Arial" w:hAnsi="Arial" w:cs="Arial"/>
          <w:color w:val="2C2C2C"/>
          <w:lang w:val="en-US"/>
        </w:rPr>
        <w:t>E.g.</w:t>
      </w:r>
      <w:proofErr w:type="gramEnd"/>
      <w:r>
        <w:rPr>
          <w:rStyle w:val="a5"/>
          <w:rFonts w:ascii="Arial" w:hAnsi="Arial" w:cs="Arial"/>
          <w:color w:val="2C2C2C"/>
          <w:lang w:val="en-US"/>
        </w:rPr>
        <w:t xml:space="preserve"> “You ate fish.”</w:t>
      </w:r>
    </w:p>
    <w:p w:rsidR="007A08A3" w:rsidRDefault="007A08A3" w:rsidP="007A08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C2C2C"/>
          <w:lang w:val="en-US"/>
        </w:rPr>
      </w:pPr>
      <w:proofErr w:type="gramStart"/>
      <w:r>
        <w:rPr>
          <w:rFonts w:ascii="Arial" w:hAnsi="Arial" w:cs="Arial"/>
          <w:color w:val="2C2C2C"/>
          <w:lang w:val="en-US"/>
        </w:rPr>
        <w:t>More complex sentences</w:t>
      </w:r>
      <w:proofErr w:type="gramEnd"/>
      <w:r>
        <w:rPr>
          <w:rFonts w:ascii="Arial" w:hAnsi="Arial" w:cs="Arial"/>
          <w:color w:val="2C2C2C"/>
          <w:lang w:val="en-US"/>
        </w:rPr>
        <w:t xml:space="preserve"> can combine multiple clauses or phrases to add additional information about what is described. Clauses may be combined using conjunctions – such as “and”, “but” and “or”.</w:t>
      </w:r>
    </w:p>
    <w:p w:rsidR="007A08A3" w:rsidRDefault="007A08A3" w:rsidP="007A08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C2C2C"/>
          <w:lang w:val="en-US"/>
        </w:rPr>
      </w:pPr>
      <w:proofErr w:type="gramStart"/>
      <w:r>
        <w:rPr>
          <w:rStyle w:val="a5"/>
          <w:rFonts w:ascii="Arial" w:hAnsi="Arial" w:cs="Arial"/>
          <w:color w:val="2C2C2C"/>
          <w:lang w:val="en-US"/>
        </w:rPr>
        <w:t>E.g.</w:t>
      </w:r>
      <w:proofErr w:type="gramEnd"/>
      <w:r>
        <w:rPr>
          <w:rStyle w:val="a5"/>
          <w:rFonts w:ascii="Arial" w:hAnsi="Arial" w:cs="Arial"/>
          <w:color w:val="2C2C2C"/>
          <w:lang w:val="en-US"/>
        </w:rPr>
        <w:t xml:space="preserve"> “He went out to dinner but didn’t enjoy the meal.”</w:t>
      </w:r>
    </w:p>
    <w:p w:rsidR="007A08A3" w:rsidRDefault="007A08A3" w:rsidP="007A08A3">
      <w:pPr>
        <w:pStyle w:val="a4"/>
        <w:shd w:val="clear" w:color="auto" w:fill="FFFFFF"/>
        <w:spacing w:before="0" w:beforeAutospacing="0"/>
        <w:rPr>
          <w:rFonts w:ascii="Arial" w:hAnsi="Arial" w:cs="Arial"/>
          <w:color w:val="2C2C2C"/>
          <w:lang w:val="en-US"/>
        </w:rPr>
      </w:pPr>
      <w:r>
        <w:rPr>
          <w:rFonts w:ascii="Arial" w:hAnsi="Arial" w:cs="Arial"/>
          <w:color w:val="2C2C2C"/>
          <w:lang w:val="en-US"/>
        </w:rPr>
        <w:t>This example is composed of two independent clauses, </w:t>
      </w:r>
      <w:r>
        <w:rPr>
          <w:rStyle w:val="a5"/>
          <w:rFonts w:ascii="Arial" w:hAnsi="Arial" w:cs="Arial"/>
          <w:color w:val="2C2C2C"/>
          <w:lang w:val="en-US"/>
        </w:rPr>
        <w:t>“he went out to dinner”</w:t>
      </w:r>
      <w:r>
        <w:rPr>
          <w:rFonts w:ascii="Arial" w:hAnsi="Arial" w:cs="Arial"/>
          <w:color w:val="2C2C2C"/>
          <w:lang w:val="en-US"/>
        </w:rPr>
        <w:t> and </w:t>
      </w:r>
      <w:r>
        <w:rPr>
          <w:rStyle w:val="a5"/>
          <w:rFonts w:ascii="Arial" w:hAnsi="Arial" w:cs="Arial"/>
          <w:color w:val="2C2C2C"/>
          <w:lang w:val="en-US"/>
        </w:rPr>
        <w:t>“he didn’t enjoy the meal”</w:t>
      </w:r>
      <w:r>
        <w:rPr>
          <w:rFonts w:ascii="Arial" w:hAnsi="Arial" w:cs="Arial"/>
          <w:color w:val="2C2C2C"/>
          <w:lang w:val="en-US"/>
        </w:rPr>
        <w:t>, combined with a conjunction- </w:t>
      </w:r>
      <w:r>
        <w:rPr>
          <w:rStyle w:val="a5"/>
          <w:rFonts w:ascii="Arial" w:hAnsi="Arial" w:cs="Arial"/>
          <w:color w:val="2C2C2C"/>
          <w:lang w:val="en-US"/>
        </w:rPr>
        <w:t>“but”.</w:t>
      </w:r>
    </w:p>
    <w:p w:rsidR="007A08A3" w:rsidRDefault="007A08A3" w:rsidP="007A08A3">
      <w:pPr>
        <w:pStyle w:val="1"/>
        <w:spacing w:before="0" w:beforeAutospacing="0" w:after="75" w:afterAutospacing="0"/>
        <w:rPr>
          <w:rFonts w:ascii="Arial" w:hAnsi="Arial" w:cs="Arial"/>
          <w:b w:val="0"/>
          <w:bCs w:val="0"/>
          <w:color w:val="1D2A57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color w:val="1D2A57"/>
          <w:sz w:val="24"/>
          <w:szCs w:val="24"/>
          <w:lang w:val="en-US"/>
        </w:rPr>
        <w:br/>
        <w:t>Word classes and phrase classes</w:t>
      </w:r>
    </w:p>
    <w:p w:rsidR="007A08A3" w:rsidRDefault="007A08A3" w:rsidP="007A08A3">
      <w:pPr>
        <w:rPr>
          <w:rFonts w:ascii="Arial" w:hAnsi="Arial" w:cs="Arial"/>
          <w:color w:val="1D2A57"/>
          <w:sz w:val="24"/>
          <w:szCs w:val="24"/>
          <w:lang w:val="en-US"/>
        </w:rPr>
      </w:pPr>
      <w:r>
        <w:rPr>
          <w:rFonts w:ascii="Arial" w:hAnsi="Arial" w:cs="Arial"/>
          <w:color w:val="1D2A57"/>
          <w:sz w:val="24"/>
          <w:szCs w:val="24"/>
          <w:lang w:val="en-US"/>
        </w:rPr>
        <w:t> </w:t>
      </w:r>
    </w:p>
    <w:p w:rsidR="007A08A3" w:rsidRDefault="00A809CF" w:rsidP="007A08A3">
      <w:pPr>
        <w:rPr>
          <w:rFonts w:ascii="Arial" w:hAnsi="Arial" w:cs="Arial"/>
          <w:i/>
          <w:iCs/>
          <w:color w:val="1D2A57"/>
          <w:sz w:val="24"/>
          <w:szCs w:val="24"/>
          <w:lang w:val="en-US"/>
        </w:rPr>
      </w:pPr>
      <w:r>
        <w:fldChar w:fldCharType="begin"/>
      </w:r>
      <w:r w:rsidRPr="00A809CF">
        <w:rPr>
          <w:lang w:val="en-US"/>
        </w:rPr>
        <w:instrText xml:space="preserve"> HYPERLINK "https://dictionary.cambridge.org/ru/%D0%B3%D1%80%D0%B0%D0%BC%D0%BC%D0%B0%D1%82%D0%B8%D0%BA%D0%B0/british-grammar/grammar" </w:instrText>
      </w:r>
      <w:r>
        <w:fldChar w:fldCharType="separate"/>
      </w:r>
      <w:r w:rsidR="007A08A3">
        <w:rPr>
          <w:rStyle w:val="a3"/>
          <w:rFonts w:ascii="Arial" w:hAnsi="Arial" w:cs="Arial"/>
          <w:i/>
          <w:iCs/>
          <w:color w:val="1D2A57"/>
          <w:sz w:val="24"/>
          <w:szCs w:val="24"/>
          <w:lang w:val="en-US"/>
        </w:rPr>
        <w:t>Grammar</w:t>
      </w:r>
      <w:r>
        <w:rPr>
          <w:rStyle w:val="a3"/>
          <w:rFonts w:ascii="Arial" w:hAnsi="Arial" w:cs="Arial"/>
          <w:i/>
          <w:iCs/>
          <w:color w:val="1D2A57"/>
          <w:sz w:val="24"/>
          <w:szCs w:val="24"/>
          <w:lang w:val="en-US"/>
        </w:rPr>
        <w:fldChar w:fldCharType="end"/>
      </w:r>
      <w:r w:rsidR="007A08A3">
        <w:rPr>
          <w:rFonts w:ascii="Arial" w:hAnsi="Arial" w:cs="Arial"/>
          <w:i/>
          <w:iCs/>
          <w:color w:val="1D2A57"/>
          <w:sz w:val="24"/>
          <w:szCs w:val="24"/>
          <w:lang w:val="en-US"/>
        </w:rPr>
        <w:t> &gt; </w:t>
      </w:r>
      <w:r>
        <w:fldChar w:fldCharType="begin"/>
      </w:r>
      <w:r w:rsidRPr="00A809CF">
        <w:rPr>
          <w:lang w:val="en-US"/>
        </w:rPr>
        <w:instrText xml:space="preserve"> HYPERLINK "https://dictionary.cambridge.org/ru/%D0%B3%D1%80%D0%B0%D0%BC%D0%BC%D0%B0%D1%82%D0%B8%D0%BA%D0%B0/</w:instrText>
      </w:r>
      <w:r w:rsidRPr="00A809CF">
        <w:rPr>
          <w:lang w:val="en-US"/>
        </w:rPr>
        <w:instrText xml:space="preserve">british-grammar/words-sentences-and-clauses" </w:instrText>
      </w:r>
      <w:r>
        <w:fldChar w:fldCharType="separate"/>
      </w:r>
      <w:r w:rsidR="007A08A3">
        <w:rPr>
          <w:rStyle w:val="a3"/>
          <w:rFonts w:ascii="Arial" w:hAnsi="Arial" w:cs="Arial"/>
          <w:i/>
          <w:iCs/>
          <w:color w:val="1D2A57"/>
          <w:sz w:val="24"/>
          <w:szCs w:val="24"/>
          <w:lang w:val="en-US"/>
        </w:rPr>
        <w:t>Words, sentences and clauses</w:t>
      </w:r>
      <w:r>
        <w:rPr>
          <w:rStyle w:val="a3"/>
          <w:rFonts w:ascii="Arial" w:hAnsi="Arial" w:cs="Arial"/>
          <w:i/>
          <w:iCs/>
          <w:color w:val="1D2A57"/>
          <w:sz w:val="24"/>
          <w:szCs w:val="24"/>
          <w:lang w:val="en-US"/>
        </w:rPr>
        <w:fldChar w:fldCharType="end"/>
      </w:r>
      <w:r w:rsidR="007A08A3">
        <w:rPr>
          <w:rFonts w:ascii="Arial" w:hAnsi="Arial" w:cs="Arial"/>
          <w:i/>
          <w:iCs/>
          <w:color w:val="1D2A57"/>
          <w:sz w:val="24"/>
          <w:szCs w:val="24"/>
          <w:lang w:val="en-US"/>
        </w:rPr>
        <w:t> &gt; Word classes and phrase classes</w:t>
      </w:r>
    </w:p>
    <w:p w:rsidR="007A08A3" w:rsidRDefault="007A08A3" w:rsidP="007A08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sz w:val="24"/>
          <w:szCs w:val="24"/>
        </w:rPr>
        <w:t>из</w:t>
      </w:r>
      <w:r>
        <w:rPr>
          <w:sz w:val="24"/>
          <w:szCs w:val="24"/>
          <w:lang w:val="en-US"/>
        </w:rPr>
        <w:t> </w:t>
      </w:r>
      <w:r w:rsidR="00A809CF">
        <w:fldChar w:fldCharType="begin"/>
      </w:r>
      <w:r w:rsidR="00A809CF" w:rsidRPr="00A809CF">
        <w:rPr>
          <w:lang w:val="en-US"/>
        </w:rPr>
        <w:instrText xml:space="preserve"> HYPERLINK "https://dictionary.cambridge.org/ru/%D0%B3%D1%80%D0%B0%D0%BC%D0%BC%D0%B0%D1%82%D0%B8%D0%BA%D0%B0/%D0%B1%D1%80%D0%B8%D1%82%D0%B0%D0</w:instrText>
      </w:r>
      <w:r w:rsidR="00A809CF" w:rsidRPr="00A809CF">
        <w:rPr>
          <w:lang w:val="en-US"/>
        </w:rPr>
        <w:instrText xml:space="preserve">%BD%D1%81%D0%BA%D0%B0%D1%8F-%D0%B3%D1%80%D0%B0%D0%BC%D0%BC%D0%B0%D1%82%D0%B8%D0%BA%D0%B0/" </w:instrText>
      </w:r>
      <w:r w:rsidR="00A809CF">
        <w:fldChar w:fldCharType="separate"/>
      </w:r>
      <w:r>
        <w:rPr>
          <w:rStyle w:val="a3"/>
          <w:color w:val="1D2A57"/>
          <w:sz w:val="24"/>
          <w:szCs w:val="24"/>
          <w:lang w:val="en-US"/>
        </w:rPr>
        <w:t>English Grammar Today</w:t>
      </w:r>
      <w:r w:rsidR="00A809CF">
        <w:rPr>
          <w:rStyle w:val="a3"/>
          <w:color w:val="1D2A57"/>
          <w:sz w:val="24"/>
          <w:szCs w:val="24"/>
          <w:lang w:val="en-US"/>
        </w:rPr>
        <w:fldChar w:fldCharType="end"/>
      </w:r>
    </w:p>
    <w:p w:rsidR="007A08A3" w:rsidRDefault="007A08A3" w:rsidP="007A08A3">
      <w:pPr>
        <w:pStyle w:val="2"/>
        <w:spacing w:before="300" w:beforeAutospacing="0" w:after="225" w:afterAutospac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Major word classes</w:t>
      </w:r>
    </w:p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r>
        <w:rPr>
          <w:lang w:val="en-US"/>
        </w:rPr>
        <w:t>English has four major word classes</w:t>
      </w:r>
      <w:r>
        <w:rPr>
          <w:rStyle w:val="target"/>
          <w:lang w:val="en-US"/>
        </w:rPr>
        <w:t xml:space="preserve">: nouns, verbs, adjectives and adverbs. They have many thousands of members, and new nouns, verbs, adjectives and adverbs </w:t>
      </w:r>
      <w:proofErr w:type="gramStart"/>
      <w:r>
        <w:rPr>
          <w:rStyle w:val="target"/>
          <w:lang w:val="en-US"/>
        </w:rPr>
        <w:t>are often created</w:t>
      </w:r>
      <w:proofErr w:type="gramEnd"/>
      <w:r>
        <w:rPr>
          <w:rStyle w:val="target"/>
          <w:lang w:val="en-US"/>
        </w:rPr>
        <w:t>. Nouns are the most common type of word, followed by verbs. Adjectives are less common and adverbs are even less common.</w:t>
      </w:r>
    </w:p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r>
        <w:rPr>
          <w:lang w:val="en-US"/>
        </w:rPr>
        <w:t>Many words belong to more than one word class. For example, </w:t>
      </w:r>
      <w:r>
        <w:rPr>
          <w:i/>
          <w:iCs/>
          <w:lang w:val="en-US"/>
        </w:rPr>
        <w:t>book</w:t>
      </w:r>
      <w:r>
        <w:rPr>
          <w:lang w:val="en-US"/>
        </w:rPr>
        <w:t> </w:t>
      </w:r>
      <w:proofErr w:type="gramStart"/>
      <w:r>
        <w:rPr>
          <w:lang w:val="en-US"/>
        </w:rPr>
        <w:t>can be used</w:t>
      </w:r>
      <w:proofErr w:type="gramEnd"/>
      <w:r>
        <w:rPr>
          <w:lang w:val="en-US"/>
        </w:rPr>
        <w:t xml:space="preserve"> as a noun or as a verb; </w:t>
      </w:r>
      <w:r>
        <w:rPr>
          <w:i/>
          <w:iCs/>
          <w:lang w:val="en-US"/>
        </w:rPr>
        <w:t>fast</w:t>
      </w:r>
      <w:r>
        <w:rPr>
          <w:lang w:val="en-US"/>
        </w:rPr>
        <w:t> can be used as an adjective or an adverb:</w:t>
      </w:r>
    </w:p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proofErr w:type="gramStart"/>
      <w:r>
        <w:rPr>
          <w:i/>
          <w:iCs/>
          <w:lang w:val="en-US"/>
        </w:rPr>
        <w:t>It’s</w:t>
      </w:r>
      <w:proofErr w:type="gramEnd"/>
      <w:r>
        <w:rPr>
          <w:i/>
          <w:iCs/>
          <w:lang w:val="en-US"/>
        </w:rPr>
        <w:t xml:space="preserve"> an interesting </w:t>
      </w:r>
      <w:r>
        <w:rPr>
          <w:rStyle w:val="tb"/>
          <w:b/>
          <w:bCs/>
          <w:i/>
          <w:iCs/>
          <w:lang w:val="en-US"/>
        </w:rPr>
        <w:t>book</w:t>
      </w:r>
      <w:r>
        <w:rPr>
          <w:i/>
          <w:iCs/>
          <w:lang w:val="en-US"/>
        </w:rPr>
        <w:t>.</w:t>
      </w:r>
      <w:r>
        <w:rPr>
          <w:lang w:val="en-US"/>
        </w:rPr>
        <w:t> (</w:t>
      </w:r>
      <w:proofErr w:type="gramStart"/>
      <w:r>
        <w:rPr>
          <w:lang w:val="en-US"/>
        </w:rPr>
        <w:t>noun</w:t>
      </w:r>
      <w:proofErr w:type="gramEnd"/>
      <w:r>
        <w:rPr>
          <w:lang w:val="en-US"/>
        </w:rPr>
        <w:t>)</w:t>
      </w:r>
    </w:p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r>
        <w:rPr>
          <w:i/>
          <w:iCs/>
          <w:lang w:val="en-US"/>
        </w:rPr>
        <w:t>We ought to </w:t>
      </w:r>
      <w:r>
        <w:rPr>
          <w:rStyle w:val="tb"/>
          <w:b/>
          <w:bCs/>
          <w:i/>
          <w:iCs/>
          <w:lang w:val="en-US"/>
        </w:rPr>
        <w:t>book</w:t>
      </w:r>
      <w:r>
        <w:rPr>
          <w:i/>
          <w:iCs/>
          <w:lang w:val="en-US"/>
        </w:rPr>
        <w:t> a holiday soon.</w:t>
      </w:r>
      <w:r>
        <w:rPr>
          <w:lang w:val="en-US"/>
        </w:rPr>
        <w:t> (</w:t>
      </w:r>
      <w:proofErr w:type="gramStart"/>
      <w:r>
        <w:rPr>
          <w:lang w:val="en-US"/>
        </w:rPr>
        <w:t>verb</w:t>
      </w:r>
      <w:proofErr w:type="gramEnd"/>
      <w:r>
        <w:rPr>
          <w:lang w:val="en-US"/>
        </w:rPr>
        <w:t>)</w:t>
      </w:r>
    </w:p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r>
        <w:rPr>
          <w:i/>
          <w:iCs/>
          <w:lang w:val="en-US"/>
        </w:rPr>
        <w:t>He loves </w:t>
      </w:r>
      <w:r>
        <w:rPr>
          <w:rStyle w:val="tb"/>
          <w:b/>
          <w:bCs/>
          <w:i/>
          <w:iCs/>
          <w:lang w:val="en-US"/>
        </w:rPr>
        <w:t>fast</w:t>
      </w:r>
      <w:r>
        <w:rPr>
          <w:i/>
          <w:iCs/>
          <w:lang w:val="en-US"/>
        </w:rPr>
        <w:t> cars.</w:t>
      </w:r>
      <w:r>
        <w:rPr>
          <w:lang w:val="en-US"/>
        </w:rPr>
        <w:t> (</w:t>
      </w:r>
      <w:proofErr w:type="gramStart"/>
      <w:r>
        <w:rPr>
          <w:lang w:val="en-US"/>
        </w:rPr>
        <w:t>adjective</w:t>
      </w:r>
      <w:proofErr w:type="gramEnd"/>
      <w:r>
        <w:rPr>
          <w:lang w:val="en-US"/>
        </w:rPr>
        <w:t>)</w:t>
      </w:r>
    </w:p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proofErr w:type="gramStart"/>
      <w:r>
        <w:rPr>
          <w:i/>
          <w:iCs/>
          <w:lang w:val="en-US"/>
        </w:rPr>
        <w:t>Don’t</w:t>
      </w:r>
      <w:proofErr w:type="gramEnd"/>
      <w:r>
        <w:rPr>
          <w:i/>
          <w:iCs/>
          <w:lang w:val="en-US"/>
        </w:rPr>
        <w:t xml:space="preserve"> drive so </w:t>
      </w:r>
      <w:r>
        <w:rPr>
          <w:rStyle w:val="tb"/>
          <w:b/>
          <w:bCs/>
          <w:i/>
          <w:iCs/>
          <w:lang w:val="en-US"/>
        </w:rPr>
        <w:t>fast</w:t>
      </w:r>
      <w:r>
        <w:rPr>
          <w:i/>
          <w:iCs/>
          <w:lang w:val="en-US"/>
        </w:rPr>
        <w:t>!</w:t>
      </w:r>
      <w:r>
        <w:rPr>
          <w:lang w:val="en-US"/>
        </w:rPr>
        <w:t> (</w:t>
      </w:r>
      <w:proofErr w:type="gramStart"/>
      <w:r>
        <w:rPr>
          <w:lang w:val="en-US"/>
        </w:rPr>
        <w:t>adverb</w:t>
      </w:r>
      <w:proofErr w:type="gramEnd"/>
      <w:r>
        <w:rPr>
          <w:lang w:val="en-US"/>
        </w:rPr>
        <w:t>)</w:t>
      </w:r>
    </w:p>
    <w:p w:rsidR="007A08A3" w:rsidRDefault="007A08A3" w:rsidP="007A08A3">
      <w:pPr>
        <w:pStyle w:val="3"/>
        <w:spacing w:before="450" w:after="225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  <w:lang w:val="en-US"/>
        </w:rPr>
        <w:t>Typical word-class suffixes</w:t>
      </w:r>
    </w:p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r>
        <w:rPr>
          <w:lang w:val="en-US"/>
        </w:rPr>
        <w:t>A suffix can often, but not always, tell us if a word is a noun, verb</w:t>
      </w:r>
      <w:r>
        <w:rPr>
          <w:rStyle w:val="target"/>
          <w:lang w:val="en-US"/>
        </w:rPr>
        <w:t>, adjective or adverb:</w:t>
      </w:r>
    </w:p>
    <w:tbl>
      <w:tblPr>
        <w:tblW w:w="0" w:type="auto"/>
        <w:tblBorders>
          <w:top w:val="single" w:sz="12" w:space="0" w:color="606888"/>
        </w:tblBorders>
        <w:tblLook w:val="04A0" w:firstRow="1" w:lastRow="0" w:firstColumn="1" w:lastColumn="0" w:noHBand="0" w:noVBand="1"/>
      </w:tblPr>
      <w:tblGrid>
        <w:gridCol w:w="1283"/>
        <w:gridCol w:w="1501"/>
        <w:gridCol w:w="1110"/>
        <w:gridCol w:w="1004"/>
      </w:tblGrid>
      <w:tr w:rsidR="007A08A3" w:rsidTr="007A08A3">
        <w:trPr>
          <w:tblHeader/>
        </w:trPr>
        <w:tc>
          <w:tcPr>
            <w:tcW w:w="0" w:type="auto"/>
            <w:tcBorders>
              <w:top w:val="single" w:sz="12" w:space="0" w:color="606888"/>
              <w:left w:val="nil"/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t>nouns</w:t>
            </w:r>
            <w:proofErr w:type="spellEnd"/>
          </w:p>
        </w:tc>
        <w:tc>
          <w:tcPr>
            <w:tcW w:w="0" w:type="auto"/>
            <w:tcBorders>
              <w:top w:val="single" w:sz="12" w:space="0" w:color="606888"/>
              <w:left w:val="nil"/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t>verbs</w:t>
            </w:r>
            <w:proofErr w:type="spellEnd"/>
          </w:p>
        </w:tc>
        <w:tc>
          <w:tcPr>
            <w:tcW w:w="0" w:type="auto"/>
            <w:tcBorders>
              <w:top w:val="single" w:sz="12" w:space="0" w:color="606888"/>
              <w:left w:val="nil"/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t>adjectives</w:t>
            </w:r>
            <w:proofErr w:type="spellEnd"/>
          </w:p>
        </w:tc>
        <w:tc>
          <w:tcPr>
            <w:tcW w:w="0" w:type="auto"/>
            <w:tcBorders>
              <w:top w:val="single" w:sz="12" w:space="0" w:color="606888"/>
              <w:left w:val="nil"/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t>adverbs</w:t>
            </w:r>
            <w:proofErr w:type="spellEnd"/>
          </w:p>
        </w:tc>
      </w:tr>
      <w:tr w:rsidR="007A08A3" w:rsidTr="007A08A3">
        <w:tc>
          <w:tcPr>
            <w:tcW w:w="0" w:type="auto"/>
            <w:tcBorders>
              <w:top w:val="nil"/>
              <w:left w:val="nil"/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lastRenderedPageBreak/>
              <w:t>station</w:t>
            </w:r>
            <w:proofErr w:type="spellEnd"/>
          </w:p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government</w:t>
            </w:r>
            <w:proofErr w:type="spellEnd"/>
          </w:p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cruelty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soften</w:t>
            </w:r>
            <w:proofErr w:type="spellEnd"/>
          </w:p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identify</w:t>
            </w:r>
            <w:proofErr w:type="spellEnd"/>
          </w:p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industrialise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4E9"/>
              <w:right w:val="single" w:sz="6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drinkable</w:t>
            </w:r>
            <w:proofErr w:type="spellEnd"/>
          </w:p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Japanese</w:t>
            </w:r>
            <w:proofErr w:type="spellEnd"/>
          </w:p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useless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4E9"/>
              <w:right w:val="single" w:sz="2" w:space="0" w:color="E5E4E9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carefully</w:t>
            </w:r>
            <w:proofErr w:type="spellEnd"/>
          </w:p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easily</w:t>
            </w:r>
            <w:proofErr w:type="spellEnd"/>
          </w:p>
          <w:p w:rsidR="007A08A3" w:rsidRDefault="007A08A3">
            <w:pPr>
              <w:pStyle w:val="p"/>
              <w:spacing w:before="150" w:beforeAutospacing="0" w:after="150" w:afterAutospacing="0" w:line="276" w:lineRule="auto"/>
            </w:pPr>
            <w:proofErr w:type="spellStart"/>
            <w:r>
              <w:rPr>
                <w:i/>
                <w:iCs/>
              </w:rPr>
              <w:t>sadly</w:t>
            </w:r>
            <w:proofErr w:type="spellEnd"/>
          </w:p>
        </w:tc>
      </w:tr>
    </w:tbl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r>
        <w:rPr>
          <w:lang w:val="en-US"/>
        </w:rPr>
        <w:t xml:space="preserve">A good learner’s dictionary will tell you what class or classes a word belongs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>.</w:t>
      </w:r>
    </w:p>
    <w:p w:rsidR="007A08A3" w:rsidRDefault="007A08A3" w:rsidP="007A08A3">
      <w:pPr>
        <w:pStyle w:val="p"/>
        <w:spacing w:before="150" w:beforeAutospacing="0" w:after="150" w:afterAutospacing="0"/>
        <w:rPr>
          <w:b/>
          <w:bCs/>
        </w:rPr>
      </w:pPr>
      <w:proofErr w:type="spellStart"/>
      <w:r>
        <w:rPr>
          <w:b/>
          <w:bCs/>
        </w:rPr>
        <w:t>See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also</w:t>
      </w:r>
      <w:proofErr w:type="spellEnd"/>
      <w:r>
        <w:rPr>
          <w:b/>
          <w:bCs/>
        </w:rPr>
        <w:t>:</w:t>
      </w:r>
    </w:p>
    <w:p w:rsidR="007A08A3" w:rsidRDefault="00A809CF" w:rsidP="007A08A3">
      <w:pPr>
        <w:pStyle w:val="p"/>
        <w:numPr>
          <w:ilvl w:val="0"/>
          <w:numId w:val="1"/>
        </w:numPr>
        <w:spacing w:before="150" w:beforeAutospacing="0" w:after="150" w:afterAutospacing="0"/>
        <w:ind w:left="0"/>
      </w:pPr>
      <w:hyperlink r:id="rId5" w:history="1">
        <w:proofErr w:type="spellStart"/>
        <w:r w:rsidR="007A08A3">
          <w:rPr>
            <w:rStyle w:val="a3"/>
            <w:rFonts w:eastAsiaTheme="majorEastAsia"/>
            <w:color w:val="1D2A57"/>
          </w:rPr>
          <w:t>Nouns</w:t>
        </w:r>
        <w:proofErr w:type="spellEnd"/>
      </w:hyperlink>
    </w:p>
    <w:p w:rsidR="007A08A3" w:rsidRDefault="00A809CF" w:rsidP="007A08A3">
      <w:pPr>
        <w:pStyle w:val="p"/>
        <w:numPr>
          <w:ilvl w:val="0"/>
          <w:numId w:val="1"/>
        </w:numPr>
        <w:spacing w:before="150" w:beforeAutospacing="0" w:after="150" w:afterAutospacing="0"/>
        <w:ind w:left="0"/>
      </w:pPr>
      <w:hyperlink r:id="rId6" w:history="1">
        <w:proofErr w:type="spellStart"/>
        <w:r w:rsidR="007A08A3">
          <w:rPr>
            <w:rStyle w:val="a3"/>
            <w:rFonts w:eastAsiaTheme="majorEastAsia"/>
            <w:color w:val="1D2A57"/>
          </w:rPr>
          <w:t>Verbs</w:t>
        </w:r>
        <w:proofErr w:type="spellEnd"/>
      </w:hyperlink>
    </w:p>
    <w:p w:rsidR="007A08A3" w:rsidRDefault="00A809CF" w:rsidP="007A08A3">
      <w:pPr>
        <w:pStyle w:val="p"/>
        <w:numPr>
          <w:ilvl w:val="0"/>
          <w:numId w:val="1"/>
        </w:numPr>
        <w:spacing w:before="150" w:beforeAutospacing="0" w:after="150" w:afterAutospacing="0"/>
        <w:ind w:left="0"/>
      </w:pPr>
      <w:hyperlink r:id="rId7" w:history="1">
        <w:proofErr w:type="spellStart"/>
        <w:r w:rsidR="007A08A3">
          <w:rPr>
            <w:rStyle w:val="a3"/>
            <w:rFonts w:eastAsiaTheme="majorEastAsia"/>
            <w:color w:val="1D2A57"/>
          </w:rPr>
          <w:t>Adjectives</w:t>
        </w:r>
        <w:proofErr w:type="spellEnd"/>
      </w:hyperlink>
    </w:p>
    <w:p w:rsidR="007A08A3" w:rsidRDefault="00A809CF" w:rsidP="007A08A3">
      <w:pPr>
        <w:pStyle w:val="p"/>
        <w:numPr>
          <w:ilvl w:val="0"/>
          <w:numId w:val="1"/>
        </w:numPr>
        <w:spacing w:before="150" w:beforeAutospacing="0" w:after="150" w:afterAutospacing="0"/>
        <w:ind w:left="0"/>
      </w:pPr>
      <w:hyperlink r:id="rId8" w:history="1">
        <w:proofErr w:type="spellStart"/>
        <w:r w:rsidR="007A08A3">
          <w:rPr>
            <w:rStyle w:val="a3"/>
            <w:rFonts w:eastAsiaTheme="majorEastAsia"/>
            <w:color w:val="1D2A57"/>
          </w:rPr>
          <w:t>Adverbs</w:t>
        </w:r>
        <w:proofErr w:type="spellEnd"/>
      </w:hyperlink>
    </w:p>
    <w:p w:rsidR="007A08A3" w:rsidRDefault="00A809CF" w:rsidP="007A08A3">
      <w:pPr>
        <w:pStyle w:val="p"/>
        <w:numPr>
          <w:ilvl w:val="0"/>
          <w:numId w:val="1"/>
        </w:numPr>
        <w:spacing w:before="150" w:beforeAutospacing="0" w:after="150" w:afterAutospacing="0"/>
        <w:ind w:left="0"/>
      </w:pPr>
      <w:hyperlink r:id="rId9" w:history="1">
        <w:proofErr w:type="spellStart"/>
        <w:r w:rsidR="007A08A3">
          <w:rPr>
            <w:rStyle w:val="a3"/>
            <w:rFonts w:eastAsiaTheme="majorEastAsia"/>
            <w:color w:val="1D2A57"/>
          </w:rPr>
          <w:t>Suffixes</w:t>
        </w:r>
        <w:proofErr w:type="spellEnd"/>
      </w:hyperlink>
    </w:p>
    <w:p w:rsidR="007A08A3" w:rsidRDefault="00A809CF" w:rsidP="007A08A3">
      <w:pPr>
        <w:pStyle w:val="p"/>
        <w:numPr>
          <w:ilvl w:val="0"/>
          <w:numId w:val="1"/>
        </w:numPr>
        <w:spacing w:before="150" w:beforeAutospacing="0" w:after="150" w:afterAutospacing="0"/>
        <w:ind w:left="0"/>
      </w:pPr>
      <w:hyperlink r:id="rId10" w:history="1">
        <w:proofErr w:type="spellStart"/>
        <w:r w:rsidR="007A08A3">
          <w:rPr>
            <w:rStyle w:val="a3"/>
            <w:rFonts w:eastAsiaTheme="majorEastAsia"/>
            <w:color w:val="1D2A57"/>
          </w:rPr>
          <w:t>Word</w:t>
        </w:r>
        <w:proofErr w:type="spellEnd"/>
        <w:r w:rsidR="007A08A3">
          <w:rPr>
            <w:rStyle w:val="a3"/>
            <w:rFonts w:eastAsiaTheme="majorEastAsia"/>
            <w:color w:val="1D2A57"/>
          </w:rPr>
          <w:t xml:space="preserve"> </w:t>
        </w:r>
        <w:proofErr w:type="spellStart"/>
        <w:r w:rsidR="007A08A3">
          <w:rPr>
            <w:rStyle w:val="a3"/>
            <w:rFonts w:eastAsiaTheme="majorEastAsia"/>
            <w:color w:val="1D2A57"/>
          </w:rPr>
          <w:t>formation</w:t>
        </w:r>
        <w:proofErr w:type="spellEnd"/>
      </w:hyperlink>
    </w:p>
    <w:p w:rsidR="007A08A3" w:rsidRDefault="007A08A3" w:rsidP="007A08A3">
      <w:pPr>
        <w:pStyle w:val="2"/>
        <w:shd w:val="clear" w:color="auto" w:fill="FFFFFF"/>
        <w:spacing w:before="80" w:beforeAutospacing="0" w:after="80" w:afterAutospacing="0"/>
        <w:rPr>
          <w:rFonts w:ascii="Arial" w:hAnsi="Arial" w:cs="Arial"/>
          <w:b w:val="0"/>
          <w:bCs w:val="0"/>
          <w:color w:val="1D1D1D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color w:val="1D1D1D"/>
          <w:sz w:val="24"/>
          <w:szCs w:val="24"/>
          <w:lang w:val="en-US"/>
        </w:rPr>
        <w:t>2 Structuring noun groups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 xml:space="preserve">Noun groups are one type of word group. Nouns usually refer to a person, an animal, a thing, an event (a meeting) or process (for example, digestion), or a concept (in science, diversity). They can combine with articles, adjectives, adverbs and other nouns to form noun groups. Each noun group has one main </w:t>
      </w:r>
      <w:proofErr w:type="gramStart"/>
      <w:r>
        <w:rPr>
          <w:rFonts w:ascii="Segoe UI" w:hAnsi="Segoe UI" w:cs="Segoe UI"/>
          <w:color w:val="333333"/>
          <w:lang w:val="en-US"/>
        </w:rPr>
        <w:t>noun which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is the word that all the other words help to define.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For example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proofErr w:type="gramStart"/>
      <w:r>
        <w:rPr>
          <w:rFonts w:ascii="Segoe UI" w:hAnsi="Segoe UI" w:cs="Segoe UI"/>
          <w:color w:val="333333"/>
          <w:lang w:val="en-US"/>
        </w:rPr>
        <w:t>their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own private spaces in public areas</w:t>
      </w:r>
      <w:r>
        <w:rPr>
          <w:rFonts w:ascii="Segoe UI" w:hAnsi="Segoe UI" w:cs="Segoe UI"/>
          <w:color w:val="333333"/>
        </w:rPr>
        <w:t> </w:t>
      </w:r>
      <w:r>
        <w:rPr>
          <w:rFonts w:ascii="Segoe UI" w:hAnsi="Segoe UI" w:cs="Segoe UI"/>
          <w:color w:val="333333"/>
        </w:rPr>
        <w:t> 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This noun group contains the noun </w:t>
      </w:r>
      <w:proofErr w:type="gramStart"/>
      <w:r>
        <w:rPr>
          <w:rFonts w:ascii="Segoe UI" w:hAnsi="Segoe UI" w:cs="Segoe UI"/>
          <w:b/>
          <w:bCs/>
          <w:color w:val="333333"/>
          <w:lang w:val="en-US"/>
        </w:rPr>
        <w:t>spaces</w:t>
      </w:r>
      <w:proofErr w:type="gramEnd"/>
      <w:r>
        <w:rPr>
          <w:rFonts w:ascii="Segoe UI" w:hAnsi="Segoe UI" w:cs="Segoe UI"/>
          <w:color w:val="333333"/>
          <w:lang w:val="en-US"/>
        </w:rPr>
        <w:t> which is the main noun. Information </w:t>
      </w:r>
      <w:r>
        <w:rPr>
          <w:rFonts w:ascii="Segoe UI" w:hAnsi="Segoe UI" w:cs="Segoe UI"/>
          <w:b/>
          <w:bCs/>
          <w:color w:val="333333"/>
          <w:lang w:val="en-US"/>
        </w:rPr>
        <w:t>before</w:t>
      </w:r>
      <w:r>
        <w:rPr>
          <w:rFonts w:ascii="Segoe UI" w:hAnsi="Segoe UI" w:cs="Segoe UI"/>
          <w:color w:val="333333"/>
          <w:lang w:val="en-US"/>
        </w:rPr>
        <w:t> and </w:t>
      </w:r>
      <w:r>
        <w:rPr>
          <w:rFonts w:ascii="Segoe UI" w:hAnsi="Segoe UI" w:cs="Segoe UI"/>
          <w:b/>
          <w:bCs/>
          <w:color w:val="333333"/>
          <w:lang w:val="en-US"/>
        </w:rPr>
        <w:t>after</w:t>
      </w:r>
      <w:r>
        <w:rPr>
          <w:rFonts w:ascii="Segoe UI" w:hAnsi="Segoe UI" w:cs="Segoe UI"/>
          <w:color w:val="333333"/>
          <w:lang w:val="en-US"/>
        </w:rPr>
        <w:t xml:space="preserve"> the main noun is used to define it. In this example, the adjectives placed before the main noun are used to specify which spaces (i.e. </w:t>
      </w:r>
      <w:proofErr w:type="spellStart"/>
      <w:r>
        <w:rPr>
          <w:rFonts w:ascii="Segoe UI" w:hAnsi="Segoe UI" w:cs="Segoe UI"/>
          <w:color w:val="333333"/>
          <w:lang w:val="en-US"/>
        </w:rPr>
        <w:t>their</w:t>
      </w:r>
      <w:proofErr w:type="spellEnd"/>
      <w:r>
        <w:rPr>
          <w:rFonts w:ascii="Segoe UI" w:hAnsi="Segoe UI" w:cs="Segoe UI"/>
          <w:color w:val="333333"/>
          <w:lang w:val="en-US"/>
        </w:rPr>
        <w:t xml:space="preserve">, own, private) the writer is focusing on. The main noun </w:t>
      </w:r>
      <w:proofErr w:type="gramStart"/>
      <w:r>
        <w:rPr>
          <w:rFonts w:ascii="Segoe UI" w:hAnsi="Segoe UI" w:cs="Segoe UI"/>
          <w:color w:val="333333"/>
          <w:lang w:val="en-US"/>
        </w:rPr>
        <w:t>can also be followed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by information that further describes it. In this example, this information is ‘in public areas’.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Newspaper headlines often use noun groups to present a great deal of information in a limited space and as a way to get the reader’s attention.</w:t>
      </w:r>
    </w:p>
    <w:p w:rsidR="007A08A3" w:rsidRDefault="007A08A3" w:rsidP="007A08A3">
      <w:pPr>
        <w:shd w:val="clear" w:color="auto" w:fill="FFFFFF"/>
        <w:rPr>
          <w:rFonts w:ascii="Segoe UI" w:hAnsi="Segoe UI" w:cs="Segoe UI"/>
          <w:color w:val="333333"/>
          <w:sz w:val="24"/>
          <w:szCs w:val="24"/>
          <w:lang w:val="en-US"/>
        </w:rPr>
      </w:pPr>
    </w:p>
    <w:p w:rsidR="007A08A3" w:rsidRDefault="007A08A3" w:rsidP="007A08A3">
      <w:pPr>
        <w:pStyle w:val="3"/>
        <w:shd w:val="clear" w:color="auto" w:fill="FFFFFF"/>
        <w:spacing w:before="80" w:after="80"/>
        <w:rPr>
          <w:rFonts w:ascii="inherit" w:hAnsi="inherit" w:cs="Segoe UI" w:hint="eastAsia"/>
          <w:color w:val="000000"/>
          <w:sz w:val="24"/>
          <w:szCs w:val="24"/>
          <w:lang w:val="en-US"/>
        </w:rPr>
      </w:pPr>
      <w:bookmarkStart w:id="1" w:name="section2.1"/>
      <w:bookmarkEnd w:id="1"/>
      <w:r>
        <w:rPr>
          <w:rFonts w:ascii="inherit" w:hAnsi="inherit" w:cs="Segoe UI"/>
          <w:color w:val="000000"/>
          <w:sz w:val="24"/>
          <w:szCs w:val="24"/>
          <w:lang w:val="en-US"/>
        </w:rPr>
        <w:t>2.1 Giving information in noun groups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 xml:space="preserve">As you have seen, extra information about the main noun may come before or after the main noun. The different ways in which this </w:t>
      </w:r>
      <w:proofErr w:type="gramStart"/>
      <w:r>
        <w:rPr>
          <w:rFonts w:ascii="Segoe UI" w:hAnsi="Segoe UI" w:cs="Segoe UI"/>
          <w:color w:val="333333"/>
          <w:lang w:val="en-US"/>
        </w:rPr>
        <w:t>can be done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are </w:t>
      </w:r>
      <w:proofErr w:type="spellStart"/>
      <w:r>
        <w:rPr>
          <w:rFonts w:ascii="Segoe UI" w:hAnsi="Segoe UI" w:cs="Segoe UI"/>
          <w:color w:val="333333"/>
          <w:lang w:val="en-US"/>
        </w:rPr>
        <w:t>summarised</w:t>
      </w:r>
      <w:proofErr w:type="spellEnd"/>
      <w:r>
        <w:rPr>
          <w:rFonts w:ascii="Segoe UI" w:hAnsi="Segoe UI" w:cs="Segoe UI"/>
          <w:color w:val="333333"/>
          <w:lang w:val="en-US"/>
        </w:rPr>
        <w:t xml:space="preserve"> in this activity.</w:t>
      </w:r>
    </w:p>
    <w:p w:rsidR="007A08A3" w:rsidRDefault="007A08A3" w:rsidP="007A08A3">
      <w:pPr>
        <w:pStyle w:val="4"/>
        <w:shd w:val="clear" w:color="auto" w:fill="FFFFFF"/>
        <w:spacing w:before="0"/>
        <w:rPr>
          <w:rFonts w:ascii="inherit" w:hAnsi="inherit" w:cs="Segoe UI" w:hint="eastAsia"/>
          <w:color w:val="000000"/>
          <w:sz w:val="24"/>
          <w:szCs w:val="24"/>
          <w:lang w:val="en-US"/>
        </w:rPr>
      </w:pPr>
      <w:r>
        <w:rPr>
          <w:rFonts w:ascii="inherit" w:hAnsi="inherit" w:cs="Segoe UI"/>
          <w:color w:val="000000"/>
          <w:sz w:val="24"/>
          <w:szCs w:val="24"/>
          <w:lang w:val="en-US"/>
        </w:rPr>
        <w:t>Activity 1</w:t>
      </w:r>
    </w:p>
    <w:p w:rsidR="007A08A3" w:rsidRDefault="007A08A3" w:rsidP="007A08A3">
      <w:pPr>
        <w:shd w:val="clear" w:color="auto" w:fill="FFFFFF"/>
        <w:rPr>
          <w:rFonts w:ascii="Segoe UI" w:hAnsi="Segoe UI" w:cs="Segoe UI"/>
          <w:color w:val="333333"/>
          <w:sz w:val="24"/>
          <w:szCs w:val="24"/>
          <w:lang w:val="en-US"/>
        </w:rPr>
      </w:pPr>
      <w:r>
        <w:rPr>
          <w:rFonts w:ascii="Segoe UI" w:hAnsi="Segoe UI" w:cs="Segoe UI"/>
          <w:color w:val="333333"/>
          <w:sz w:val="24"/>
          <w:szCs w:val="24"/>
          <w:lang w:val="en-US"/>
        </w:rPr>
        <w:t>Allow approximately 15 minutes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lastRenderedPageBreak/>
        <w:t>Look at the list of examples of noun groups below. The main nouns in each sentence are in </w:t>
      </w:r>
      <w:r>
        <w:rPr>
          <w:rFonts w:ascii="Segoe UI" w:hAnsi="Segoe UI" w:cs="Segoe UI"/>
          <w:b/>
          <w:bCs/>
          <w:color w:val="333333"/>
          <w:lang w:val="en-US"/>
        </w:rPr>
        <w:t>bold</w:t>
      </w:r>
      <w:r>
        <w:rPr>
          <w:rFonts w:ascii="Segoe UI" w:hAnsi="Segoe UI" w:cs="Segoe UI"/>
          <w:color w:val="333333"/>
          <w:lang w:val="en-US"/>
        </w:rPr>
        <w:t>.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  <w:lang w:val="en-US"/>
        </w:rPr>
        <w:t>The activity is split into two: ‘Before the main noun’ and ‘</w:t>
      </w:r>
      <w:proofErr w:type="gramStart"/>
      <w:r>
        <w:rPr>
          <w:rFonts w:ascii="Segoe UI" w:hAnsi="Segoe UI" w:cs="Segoe UI"/>
          <w:color w:val="333333"/>
          <w:lang w:val="en-US"/>
        </w:rPr>
        <w:t>After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the main noun’. </w:t>
      </w:r>
      <w:proofErr w:type="spellStart"/>
      <w:r>
        <w:rPr>
          <w:rFonts w:ascii="Segoe UI" w:hAnsi="Segoe UI" w:cs="Segoe UI"/>
          <w:color w:val="333333"/>
        </w:rPr>
        <w:t>You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need</w:t>
      </w:r>
      <w:proofErr w:type="spellEnd"/>
      <w:r>
        <w:rPr>
          <w:rFonts w:ascii="Segoe UI" w:hAnsi="Segoe UI" w:cs="Segoe UI"/>
          <w:color w:val="333333"/>
        </w:rPr>
        <w:t xml:space="preserve"> </w:t>
      </w:r>
      <w:proofErr w:type="spellStart"/>
      <w:r>
        <w:rPr>
          <w:rFonts w:ascii="Segoe UI" w:hAnsi="Segoe UI" w:cs="Segoe UI"/>
          <w:color w:val="333333"/>
        </w:rPr>
        <w:t>to</w:t>
      </w:r>
      <w:proofErr w:type="spellEnd"/>
      <w:r>
        <w:rPr>
          <w:rFonts w:ascii="Segoe UI" w:hAnsi="Segoe UI" w:cs="Segoe UI"/>
          <w:color w:val="333333"/>
        </w:rPr>
        <w:t>:</w:t>
      </w:r>
    </w:p>
    <w:p w:rsidR="007A08A3" w:rsidRDefault="007A08A3" w:rsidP="007A08A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576"/>
        <w:rPr>
          <w:rFonts w:ascii="Segoe UI" w:hAnsi="Segoe UI" w:cs="Segoe UI"/>
          <w:color w:val="333333"/>
          <w:sz w:val="24"/>
          <w:szCs w:val="24"/>
          <w:lang w:val="en-US"/>
        </w:rPr>
      </w:pPr>
      <w:r>
        <w:rPr>
          <w:rFonts w:ascii="Segoe UI" w:hAnsi="Segoe UI" w:cs="Segoe UI"/>
          <w:color w:val="333333"/>
          <w:sz w:val="24"/>
          <w:szCs w:val="24"/>
          <w:lang w:val="en-US"/>
        </w:rPr>
        <w:t xml:space="preserve">Look at the type of word you </w:t>
      </w:r>
      <w:proofErr w:type="gramStart"/>
      <w:r>
        <w:rPr>
          <w:rFonts w:ascii="Segoe UI" w:hAnsi="Segoe UI" w:cs="Segoe UI"/>
          <w:color w:val="333333"/>
          <w:sz w:val="24"/>
          <w:szCs w:val="24"/>
          <w:lang w:val="en-US"/>
        </w:rPr>
        <w:t>are being asked</w:t>
      </w:r>
      <w:proofErr w:type="gramEnd"/>
      <w:r>
        <w:rPr>
          <w:rFonts w:ascii="Segoe UI" w:hAnsi="Segoe UI" w:cs="Segoe UI"/>
          <w:color w:val="333333"/>
          <w:sz w:val="24"/>
          <w:szCs w:val="24"/>
          <w:lang w:val="en-US"/>
        </w:rPr>
        <w:t xml:space="preserve"> to look for. Use the examples (in italics) or a dictionary if you are unsure of any of the terms.</w:t>
      </w:r>
    </w:p>
    <w:p w:rsidR="007A08A3" w:rsidRDefault="007A08A3" w:rsidP="007A08A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576"/>
        <w:rPr>
          <w:rFonts w:ascii="Segoe UI" w:hAnsi="Segoe UI" w:cs="Segoe UI"/>
          <w:color w:val="333333"/>
          <w:sz w:val="24"/>
          <w:szCs w:val="24"/>
          <w:lang w:val="en-US"/>
        </w:rPr>
      </w:pPr>
      <w:r>
        <w:rPr>
          <w:rFonts w:ascii="Segoe UI" w:hAnsi="Segoe UI" w:cs="Segoe UI"/>
          <w:color w:val="333333"/>
          <w:sz w:val="24"/>
          <w:szCs w:val="24"/>
          <w:lang w:val="en-US"/>
        </w:rPr>
        <w:t>Choose the noun group from the examples given below.</w:t>
      </w:r>
    </w:p>
    <w:p w:rsidR="007A08A3" w:rsidRDefault="007A08A3" w:rsidP="007A08A3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576"/>
        <w:rPr>
          <w:rFonts w:ascii="Segoe UI" w:hAnsi="Segoe UI" w:cs="Segoe UI"/>
          <w:color w:val="333333"/>
          <w:sz w:val="24"/>
          <w:szCs w:val="24"/>
          <w:lang w:val="en-US"/>
        </w:rPr>
      </w:pPr>
      <w:r>
        <w:rPr>
          <w:rFonts w:ascii="Segoe UI" w:hAnsi="Segoe UI" w:cs="Segoe UI"/>
          <w:color w:val="333333"/>
          <w:sz w:val="24"/>
          <w:szCs w:val="24"/>
          <w:lang w:val="en-US"/>
        </w:rPr>
        <w:t>Type the relevant part of the noun group into the text boxes.</w:t>
      </w:r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Broadcasting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rights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for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sports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events</w:t>
      </w:r>
      <w:proofErr w:type="spellEnd"/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competition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between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media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providers</w:t>
      </w:r>
      <w:proofErr w:type="spellEnd"/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  <w:lang w:val="en-US"/>
        </w:rPr>
      </w:pPr>
      <w:r>
        <w:rPr>
          <w:rFonts w:ascii="Segoe UI" w:hAnsi="Segoe UI" w:cs="Segoe UI"/>
          <w:color w:val="333333"/>
          <w:sz w:val="24"/>
          <w:szCs w:val="24"/>
          <w:lang w:val="en-US"/>
        </w:rPr>
        <w:t>The large-scale media </w:t>
      </w:r>
      <w:r>
        <w:rPr>
          <w:rFonts w:ascii="Segoe UI" w:hAnsi="Segoe UI" w:cs="Segoe UI"/>
          <w:b/>
          <w:bCs/>
          <w:color w:val="333333"/>
          <w:sz w:val="24"/>
          <w:szCs w:val="24"/>
          <w:lang w:val="en-US"/>
        </w:rPr>
        <w:t>coverage</w:t>
      </w:r>
      <w:r>
        <w:rPr>
          <w:rFonts w:ascii="Segoe UI" w:hAnsi="Segoe UI" w:cs="Segoe UI"/>
          <w:color w:val="333333"/>
          <w:sz w:val="24"/>
          <w:szCs w:val="24"/>
          <w:lang w:val="en-US"/>
        </w:rPr>
        <w:t> that is devoted to sport, and especially football</w:t>
      </w:r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Béthune’s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open-air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market</w:t>
      </w:r>
      <w:proofErr w:type="spellEnd"/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  <w:lang w:val="en-US"/>
        </w:rPr>
      </w:pPr>
      <w:r>
        <w:rPr>
          <w:rFonts w:ascii="Segoe UI" w:hAnsi="Segoe UI" w:cs="Segoe UI"/>
          <w:color w:val="333333"/>
          <w:sz w:val="24"/>
          <w:szCs w:val="24"/>
          <w:lang w:val="en-US"/>
        </w:rPr>
        <w:t>The </w:t>
      </w:r>
      <w:r>
        <w:rPr>
          <w:rFonts w:ascii="Segoe UI" w:hAnsi="Segoe UI" w:cs="Segoe UI"/>
          <w:b/>
          <w:bCs/>
          <w:color w:val="333333"/>
          <w:sz w:val="24"/>
          <w:szCs w:val="24"/>
          <w:lang w:val="en-US"/>
        </w:rPr>
        <w:t>setting</w:t>
      </w:r>
      <w:r>
        <w:rPr>
          <w:rFonts w:ascii="Segoe UI" w:hAnsi="Segoe UI" w:cs="Segoe UI"/>
          <w:color w:val="333333"/>
          <w:sz w:val="24"/>
          <w:szCs w:val="24"/>
          <w:lang w:val="en-US"/>
        </w:rPr>
        <w:t xml:space="preserve">, place du </w:t>
      </w:r>
      <w:proofErr w:type="spellStart"/>
      <w:r>
        <w:rPr>
          <w:rFonts w:ascii="Segoe UI" w:hAnsi="Segoe UI" w:cs="Segoe UI"/>
          <w:color w:val="333333"/>
          <w:sz w:val="24"/>
          <w:szCs w:val="24"/>
          <w:lang w:val="en-US"/>
        </w:rPr>
        <w:t>Maréchal</w:t>
      </w:r>
      <w:proofErr w:type="spellEnd"/>
      <w:r>
        <w:rPr>
          <w:rFonts w:ascii="Segoe UI" w:hAnsi="Segoe UI" w:cs="Segoe UI"/>
          <w:color w:val="333333"/>
          <w:sz w:val="24"/>
          <w:szCs w:val="24"/>
          <w:lang w:val="en-US"/>
        </w:rPr>
        <w:t xml:space="preserve"> Foch, with its surrounding Art Deco and Flemish style houses</w:t>
      </w:r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open-air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market</w:t>
      </w:r>
      <w:proofErr w:type="spellEnd"/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Electromagnetic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radiation</w:t>
      </w:r>
      <w:proofErr w:type="spellEnd"/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some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of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these</w:t>
      </w:r>
      <w:proofErr w:type="spellEnd"/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  <w:lang w:val="en-US"/>
        </w:rPr>
      </w:pPr>
      <w:r>
        <w:rPr>
          <w:rFonts w:ascii="Segoe UI" w:hAnsi="Segoe UI" w:cs="Segoe UI"/>
          <w:color w:val="333333"/>
          <w:sz w:val="24"/>
          <w:szCs w:val="24"/>
          <w:lang w:val="en-US"/>
        </w:rPr>
        <w:t>The </w:t>
      </w:r>
      <w:r>
        <w:rPr>
          <w:rFonts w:ascii="Segoe UI" w:hAnsi="Segoe UI" w:cs="Segoe UI"/>
          <w:b/>
          <w:bCs/>
          <w:color w:val="333333"/>
          <w:sz w:val="24"/>
          <w:szCs w:val="24"/>
          <w:lang w:val="en-US"/>
        </w:rPr>
        <w:t>energy</w:t>
      </w:r>
      <w:r>
        <w:rPr>
          <w:rFonts w:ascii="Segoe UI" w:hAnsi="Segoe UI" w:cs="Segoe UI"/>
          <w:color w:val="333333"/>
          <w:sz w:val="24"/>
          <w:szCs w:val="24"/>
          <w:lang w:val="en-US"/>
        </w:rPr>
        <w:t> contained in these photons</w:t>
      </w:r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different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aspects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of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the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spectrum</w:t>
      </w:r>
      <w:proofErr w:type="spellEnd"/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color w:val="333333"/>
          <w:sz w:val="24"/>
          <w:szCs w:val="24"/>
        </w:rPr>
        <w:t>Technological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advances</w:t>
      </w:r>
      <w:proofErr w:type="spellEnd"/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  <w:lang w:val="en-US"/>
        </w:rPr>
      </w:pPr>
      <w:r>
        <w:rPr>
          <w:rFonts w:ascii="Segoe UI" w:hAnsi="Segoe UI" w:cs="Segoe UI"/>
          <w:color w:val="333333"/>
          <w:sz w:val="24"/>
          <w:szCs w:val="24"/>
          <w:lang w:val="en-US"/>
        </w:rPr>
        <w:t>One of the best forms of </w:t>
      </w:r>
      <w:r>
        <w:rPr>
          <w:rFonts w:ascii="Segoe UI" w:hAnsi="Segoe UI" w:cs="Segoe UI"/>
          <w:b/>
          <w:bCs/>
          <w:color w:val="333333"/>
          <w:sz w:val="24"/>
          <w:szCs w:val="24"/>
          <w:lang w:val="en-US"/>
        </w:rPr>
        <w:t>communication</w:t>
      </w:r>
    </w:p>
    <w:p w:rsidR="007A08A3" w:rsidRDefault="007A08A3" w:rsidP="007A08A3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504"/>
        <w:rPr>
          <w:rFonts w:ascii="Segoe UI" w:hAnsi="Segoe UI" w:cs="Segoe UI"/>
          <w:color w:val="333333"/>
          <w:sz w:val="24"/>
          <w:szCs w:val="24"/>
        </w:rPr>
      </w:pPr>
      <w:proofErr w:type="spellStart"/>
      <w:r>
        <w:rPr>
          <w:rFonts w:ascii="Segoe UI" w:hAnsi="Segoe UI" w:cs="Segoe UI"/>
          <w:b/>
          <w:bCs/>
          <w:color w:val="333333"/>
          <w:sz w:val="24"/>
          <w:szCs w:val="24"/>
        </w:rPr>
        <w:t>papers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> 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published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in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one</w:t>
      </w:r>
      <w:proofErr w:type="spellEnd"/>
      <w:r>
        <w:rPr>
          <w:rFonts w:ascii="Segoe UI" w:hAnsi="Segoe UI" w:cs="Segoe UI"/>
          <w:color w:val="333333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4"/>
          <w:szCs w:val="24"/>
        </w:rPr>
        <w:t>country</w:t>
      </w:r>
      <w:proofErr w:type="spellEnd"/>
    </w:p>
    <w:p w:rsidR="007A08A3" w:rsidRDefault="007A08A3" w:rsidP="007A08A3">
      <w:pPr>
        <w:pStyle w:val="3"/>
        <w:shd w:val="clear" w:color="auto" w:fill="FFFFFF"/>
        <w:spacing w:before="80" w:after="80"/>
        <w:rPr>
          <w:rFonts w:ascii="inherit" w:hAnsi="inherit" w:cs="Segoe UI" w:hint="eastAsia"/>
          <w:color w:val="000000"/>
          <w:sz w:val="24"/>
          <w:szCs w:val="24"/>
          <w:lang w:val="en-US"/>
        </w:rPr>
      </w:pPr>
      <w:bookmarkStart w:id="2" w:name="section2.2"/>
      <w:bookmarkEnd w:id="2"/>
      <w:r>
        <w:rPr>
          <w:rFonts w:ascii="inherit" w:hAnsi="inherit" w:cs="Segoe UI"/>
          <w:color w:val="000000"/>
          <w:sz w:val="24"/>
          <w:szCs w:val="24"/>
          <w:lang w:val="en-US"/>
        </w:rPr>
        <w:t>2.2 Ordering information before the main noun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lang w:val="en-US"/>
        </w:rPr>
      </w:pPr>
      <w:r>
        <w:rPr>
          <w:rFonts w:ascii="Segoe UI" w:hAnsi="Segoe UI" w:cs="Segoe UI"/>
          <w:color w:val="333333"/>
          <w:lang w:val="en-US"/>
        </w:rPr>
        <w:t xml:space="preserve">A great deal of information </w:t>
      </w:r>
      <w:proofErr w:type="gramStart"/>
      <w:r>
        <w:rPr>
          <w:rFonts w:ascii="Segoe UI" w:hAnsi="Segoe UI" w:cs="Segoe UI"/>
          <w:color w:val="333333"/>
          <w:lang w:val="en-US"/>
        </w:rPr>
        <w:t>can be conveyed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by placing adjectives, adverbs and other nouns before the noun. </w:t>
      </w:r>
    </w:p>
    <w:p w:rsidR="007A08A3" w:rsidRDefault="007A08A3" w:rsidP="007A08A3">
      <w:pPr>
        <w:pStyle w:val="2"/>
        <w:spacing w:before="525" w:beforeAutospacing="0" w:after="225" w:afterAutospac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Other word classes</w:t>
      </w:r>
    </w:p>
    <w:p w:rsidR="007A08A3" w:rsidRDefault="007A08A3" w:rsidP="007A08A3">
      <w:pPr>
        <w:pStyle w:val="p"/>
        <w:spacing w:before="150" w:beforeAutospacing="0" w:after="150" w:afterAutospacing="0"/>
        <w:rPr>
          <w:lang w:val="en-US"/>
        </w:rPr>
      </w:pPr>
      <w:r>
        <w:rPr>
          <w:lang w:val="en-US"/>
        </w:rPr>
        <w:t>The other word classes include prepositions, pronouns, determiners, conjunctions and interjections.</w:t>
      </w:r>
    </w:p>
    <w:p w:rsidR="007A08A3" w:rsidRDefault="007A08A3" w:rsidP="007A08A3">
      <w:pPr>
        <w:pStyle w:val="3"/>
        <w:spacing w:before="450" w:after="225"/>
        <w:rPr>
          <w:rFonts w:ascii="Arial" w:hAnsi="Arial" w:cs="Arial"/>
          <w:b w:val="0"/>
          <w:bCs w:val="0"/>
          <w:color w:val="1D2A57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color w:val="1D2A57"/>
          <w:sz w:val="24"/>
          <w:szCs w:val="24"/>
          <w:lang w:val="en-US"/>
        </w:rPr>
        <w:t>Prepositions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color w:val="1D2A57"/>
          <w:lang w:val="en-US"/>
        </w:rPr>
        <w:t>Prepositions </w:t>
      </w:r>
      <w:r>
        <w:rPr>
          <w:rStyle w:val="target"/>
          <w:rFonts w:ascii="Arial" w:hAnsi="Arial" w:cs="Arial"/>
          <w:color w:val="1D2A57"/>
          <w:lang w:val="en-US"/>
        </w:rPr>
        <w:t>describe the relationship between words from the major word classes. They include words such as </w:t>
      </w:r>
      <w:r>
        <w:rPr>
          <w:rStyle w:val="target"/>
          <w:rFonts w:ascii="Arial" w:hAnsi="Arial" w:cs="Arial"/>
          <w:i/>
          <w:iCs/>
          <w:color w:val="1D2A57"/>
          <w:lang w:val="en-US"/>
        </w:rPr>
        <w:t>at, in, on, across, behind, for</w:t>
      </w:r>
      <w:r>
        <w:rPr>
          <w:rStyle w:val="target"/>
          <w:rFonts w:ascii="Arial" w:hAnsi="Arial" w:cs="Arial"/>
          <w:color w:val="1D2A57"/>
          <w:lang w:val="en-US"/>
        </w:rPr>
        <w:t>: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i/>
          <w:iCs/>
          <w:color w:val="1D2A57"/>
          <w:lang w:val="en-US"/>
        </w:rPr>
        <w:t>We went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to</w:t>
      </w:r>
      <w:r>
        <w:rPr>
          <w:rFonts w:ascii="Arial" w:hAnsi="Arial" w:cs="Arial"/>
          <w:i/>
          <w:iCs/>
          <w:color w:val="1D2A57"/>
          <w:lang w:val="en-US"/>
        </w:rPr>
        <w:t> the top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of</w:t>
      </w:r>
      <w:r>
        <w:rPr>
          <w:rFonts w:ascii="Arial" w:hAnsi="Arial" w:cs="Arial"/>
          <w:i/>
          <w:iCs/>
          <w:color w:val="1D2A57"/>
          <w:lang w:val="en-US"/>
        </w:rPr>
        <w:t> the mountain.</w:t>
      </w:r>
      <w:r>
        <w:rPr>
          <w:rFonts w:ascii="Arial" w:hAnsi="Arial" w:cs="Arial"/>
          <w:color w:val="1D2A57"/>
          <w:lang w:val="en-US"/>
        </w:rPr>
        <w:t> (</w:t>
      </w:r>
      <w:proofErr w:type="gramStart"/>
      <w:r>
        <w:rPr>
          <w:rFonts w:ascii="Arial" w:hAnsi="Arial" w:cs="Arial"/>
          <w:i/>
          <w:iCs/>
          <w:color w:val="1D2A57"/>
          <w:lang w:val="en-US"/>
        </w:rPr>
        <w:t>to</w:t>
      </w:r>
      <w:proofErr w:type="gramEnd"/>
      <w:r>
        <w:rPr>
          <w:rFonts w:ascii="Arial" w:hAnsi="Arial" w:cs="Arial"/>
          <w:color w:val="1D2A57"/>
          <w:lang w:val="en-US"/>
        </w:rPr>
        <w:t> describes the relationship between </w:t>
      </w:r>
      <w:r>
        <w:rPr>
          <w:rFonts w:ascii="Arial" w:hAnsi="Arial" w:cs="Arial"/>
          <w:i/>
          <w:iCs/>
          <w:color w:val="1D2A57"/>
          <w:lang w:val="en-US"/>
        </w:rPr>
        <w:t>went</w:t>
      </w:r>
      <w:r>
        <w:rPr>
          <w:rFonts w:ascii="Arial" w:hAnsi="Arial" w:cs="Arial"/>
          <w:color w:val="1D2A57"/>
          <w:lang w:val="en-US"/>
        </w:rPr>
        <w:t> and </w:t>
      </w:r>
      <w:r>
        <w:rPr>
          <w:rFonts w:ascii="Arial" w:hAnsi="Arial" w:cs="Arial"/>
          <w:i/>
          <w:iCs/>
          <w:color w:val="1D2A57"/>
          <w:lang w:val="en-US"/>
        </w:rPr>
        <w:t>top</w:t>
      </w:r>
      <w:r>
        <w:rPr>
          <w:rFonts w:ascii="Arial" w:hAnsi="Arial" w:cs="Arial"/>
          <w:color w:val="1D2A57"/>
          <w:lang w:val="en-US"/>
        </w:rPr>
        <w:t>; </w:t>
      </w:r>
      <w:r>
        <w:rPr>
          <w:rFonts w:ascii="Arial" w:hAnsi="Arial" w:cs="Arial"/>
          <w:i/>
          <w:iCs/>
          <w:color w:val="1D2A57"/>
          <w:lang w:val="en-US"/>
        </w:rPr>
        <w:t>of</w:t>
      </w:r>
      <w:r>
        <w:rPr>
          <w:rFonts w:ascii="Arial" w:hAnsi="Arial" w:cs="Arial"/>
          <w:color w:val="1D2A57"/>
          <w:lang w:val="en-US"/>
        </w:rPr>
        <w:t> describes the relationship between </w:t>
      </w:r>
      <w:r>
        <w:rPr>
          <w:rFonts w:ascii="Arial" w:hAnsi="Arial" w:cs="Arial"/>
          <w:i/>
          <w:iCs/>
          <w:color w:val="1D2A57"/>
          <w:lang w:val="en-US"/>
        </w:rPr>
        <w:t>top</w:t>
      </w:r>
      <w:r>
        <w:rPr>
          <w:rFonts w:ascii="Arial" w:hAnsi="Arial" w:cs="Arial"/>
          <w:color w:val="1D2A57"/>
          <w:lang w:val="en-US"/>
        </w:rPr>
        <w:t> and </w:t>
      </w:r>
      <w:r>
        <w:rPr>
          <w:rFonts w:ascii="Arial" w:hAnsi="Arial" w:cs="Arial"/>
          <w:i/>
          <w:iCs/>
          <w:color w:val="1D2A57"/>
          <w:lang w:val="en-US"/>
        </w:rPr>
        <w:t>mountain</w:t>
      </w:r>
      <w:r>
        <w:rPr>
          <w:rFonts w:ascii="Arial" w:hAnsi="Arial" w:cs="Arial"/>
          <w:color w:val="1D2A57"/>
          <w:lang w:val="en-US"/>
        </w:rPr>
        <w:t>)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i/>
          <w:iCs/>
          <w:color w:val="1D2A57"/>
          <w:lang w:val="en-US"/>
        </w:rPr>
        <w:t>Are you ready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for</w:t>
      </w:r>
      <w:r>
        <w:rPr>
          <w:rFonts w:ascii="Arial" w:hAnsi="Arial" w:cs="Arial"/>
          <w:i/>
          <w:iCs/>
          <w:color w:val="1D2A57"/>
          <w:lang w:val="en-US"/>
        </w:rPr>
        <w:t> lunch yet?</w:t>
      </w:r>
      <w:r>
        <w:rPr>
          <w:rFonts w:ascii="Arial" w:hAnsi="Arial" w:cs="Arial"/>
          <w:color w:val="1D2A57"/>
          <w:lang w:val="en-US"/>
        </w:rPr>
        <w:t> (</w:t>
      </w:r>
      <w:proofErr w:type="gramStart"/>
      <w:r>
        <w:rPr>
          <w:rFonts w:ascii="Arial" w:hAnsi="Arial" w:cs="Arial"/>
          <w:i/>
          <w:iCs/>
          <w:color w:val="1D2A57"/>
          <w:lang w:val="en-US"/>
        </w:rPr>
        <w:t>for</w:t>
      </w:r>
      <w:proofErr w:type="gramEnd"/>
      <w:r>
        <w:rPr>
          <w:rFonts w:ascii="Arial" w:hAnsi="Arial" w:cs="Arial"/>
          <w:color w:val="1D2A57"/>
          <w:lang w:val="en-US"/>
        </w:rPr>
        <w:t> describes the relationship between </w:t>
      </w:r>
      <w:r>
        <w:rPr>
          <w:rFonts w:ascii="Arial" w:hAnsi="Arial" w:cs="Arial"/>
          <w:i/>
          <w:iCs/>
          <w:color w:val="1D2A57"/>
          <w:lang w:val="en-US"/>
        </w:rPr>
        <w:t>ready</w:t>
      </w:r>
      <w:r>
        <w:rPr>
          <w:rFonts w:ascii="Arial" w:hAnsi="Arial" w:cs="Arial"/>
          <w:color w:val="1D2A57"/>
          <w:lang w:val="en-US"/>
        </w:rPr>
        <w:t> and </w:t>
      </w:r>
      <w:r>
        <w:rPr>
          <w:rFonts w:ascii="Arial" w:hAnsi="Arial" w:cs="Arial"/>
          <w:i/>
          <w:iCs/>
          <w:color w:val="1D2A57"/>
          <w:lang w:val="en-US"/>
        </w:rPr>
        <w:t>lunch</w:t>
      </w:r>
      <w:r>
        <w:rPr>
          <w:rFonts w:ascii="Arial" w:hAnsi="Arial" w:cs="Arial"/>
          <w:color w:val="1D2A57"/>
          <w:lang w:val="en-US"/>
        </w:rPr>
        <w:t>)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b/>
          <w:bCs/>
          <w:color w:val="1D2A57"/>
        </w:rPr>
      </w:pPr>
      <w:proofErr w:type="spellStart"/>
      <w:r>
        <w:rPr>
          <w:rFonts w:ascii="Arial" w:hAnsi="Arial" w:cs="Arial"/>
          <w:b/>
          <w:bCs/>
          <w:color w:val="1D2A57"/>
        </w:rPr>
        <w:lastRenderedPageBreak/>
        <w:t>See</w:t>
      </w:r>
      <w:proofErr w:type="spellEnd"/>
      <w:r>
        <w:rPr>
          <w:rFonts w:ascii="Arial" w:hAnsi="Arial" w:cs="Arial"/>
          <w:b/>
          <w:bCs/>
          <w:color w:val="1D2A57"/>
        </w:rPr>
        <w:t xml:space="preserve"> </w:t>
      </w:r>
      <w:proofErr w:type="spellStart"/>
      <w:r>
        <w:rPr>
          <w:rFonts w:ascii="Arial" w:hAnsi="Arial" w:cs="Arial"/>
          <w:b/>
          <w:bCs/>
          <w:color w:val="1D2A57"/>
        </w:rPr>
        <w:t>also</w:t>
      </w:r>
      <w:proofErr w:type="spellEnd"/>
      <w:r>
        <w:rPr>
          <w:rFonts w:ascii="Arial" w:hAnsi="Arial" w:cs="Arial"/>
          <w:b/>
          <w:bCs/>
          <w:color w:val="1D2A57"/>
        </w:rPr>
        <w:t>:</w:t>
      </w:r>
    </w:p>
    <w:p w:rsidR="007A08A3" w:rsidRDefault="00A809CF" w:rsidP="007A08A3">
      <w:pPr>
        <w:pStyle w:val="p"/>
        <w:numPr>
          <w:ilvl w:val="0"/>
          <w:numId w:val="4"/>
        </w:numPr>
        <w:spacing w:before="150" w:beforeAutospacing="0" w:after="150" w:afterAutospacing="0"/>
        <w:ind w:left="0"/>
        <w:rPr>
          <w:rFonts w:ascii="Arial" w:hAnsi="Arial" w:cs="Arial"/>
          <w:color w:val="1D2A57"/>
        </w:rPr>
      </w:pPr>
      <w:hyperlink r:id="rId11" w:history="1">
        <w:proofErr w:type="spellStart"/>
        <w:r w:rsidR="007A08A3">
          <w:rPr>
            <w:rStyle w:val="a3"/>
            <w:rFonts w:ascii="Arial" w:eastAsiaTheme="majorEastAsia" w:hAnsi="Arial" w:cs="Arial"/>
            <w:color w:val="1D2A57"/>
          </w:rPr>
          <w:t>Prepositions</w:t>
        </w:r>
        <w:proofErr w:type="spellEnd"/>
      </w:hyperlink>
    </w:p>
    <w:p w:rsidR="007A08A3" w:rsidRDefault="007A08A3" w:rsidP="007A08A3">
      <w:pPr>
        <w:pStyle w:val="3"/>
        <w:spacing w:before="450" w:after="225"/>
        <w:rPr>
          <w:rFonts w:ascii="Arial" w:hAnsi="Arial" w:cs="Arial"/>
          <w:b w:val="0"/>
          <w:bCs w:val="0"/>
          <w:color w:val="1D2A57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1D2A57"/>
          <w:sz w:val="24"/>
          <w:szCs w:val="24"/>
        </w:rPr>
        <w:t>Pronouns</w:t>
      </w:r>
      <w:proofErr w:type="spellEnd"/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color w:val="1D2A57"/>
          <w:lang w:val="en-US"/>
        </w:rPr>
        <w:t>Pronouns </w:t>
      </w:r>
      <w:r>
        <w:rPr>
          <w:rStyle w:val="target"/>
          <w:rFonts w:ascii="Arial" w:hAnsi="Arial" w:cs="Arial"/>
          <w:color w:val="1D2A57"/>
          <w:lang w:val="en-US"/>
        </w:rPr>
        <w:t>are words which substitute for noun phrases, so that we do not need to say the whole noun phrase or repeat it unnecessarily. Pronouns include words such as </w:t>
      </w:r>
      <w:r>
        <w:rPr>
          <w:rStyle w:val="target"/>
          <w:rFonts w:ascii="Arial" w:hAnsi="Arial" w:cs="Arial"/>
          <w:i/>
          <w:iCs/>
          <w:color w:val="1D2A57"/>
          <w:lang w:val="en-US"/>
        </w:rPr>
        <w:t>you, it, we, mine, ours, theirs, someone, anyone, one, this, those</w:t>
      </w:r>
      <w:r>
        <w:rPr>
          <w:rStyle w:val="target"/>
          <w:rFonts w:ascii="Arial" w:hAnsi="Arial" w:cs="Arial"/>
          <w:color w:val="1D2A57"/>
          <w:lang w:val="en-US"/>
        </w:rPr>
        <w:t>: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proofErr w:type="gramStart"/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That</w:t>
      </w:r>
      <w:r>
        <w:rPr>
          <w:rFonts w:ascii="Arial" w:hAnsi="Arial" w:cs="Arial"/>
          <w:i/>
          <w:iCs/>
          <w:color w:val="1D2A57"/>
          <w:lang w:val="en-US"/>
        </w:rPr>
        <w:t>’s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 xml:space="preserve"> Gerry in the photo.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He</w:t>
      </w:r>
      <w:r>
        <w:rPr>
          <w:rFonts w:ascii="Arial" w:hAnsi="Arial" w:cs="Arial"/>
          <w:i/>
          <w:iCs/>
          <w:color w:val="1D2A57"/>
          <w:lang w:val="en-US"/>
        </w:rPr>
        <w:t> lives in Barcelona.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i/>
          <w:iCs/>
          <w:color w:val="1D2A57"/>
          <w:lang w:val="en-US"/>
        </w:rPr>
        <w:t xml:space="preserve">This </w:t>
      </w:r>
      <w:proofErr w:type="gramStart"/>
      <w:r>
        <w:rPr>
          <w:rFonts w:ascii="Arial" w:hAnsi="Arial" w:cs="Arial"/>
          <w:i/>
          <w:iCs/>
          <w:color w:val="1D2A57"/>
          <w:lang w:val="en-US"/>
        </w:rPr>
        <w:t>jacket’s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>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mine</w:t>
      </w:r>
      <w:r>
        <w:rPr>
          <w:rFonts w:ascii="Arial" w:hAnsi="Arial" w:cs="Arial"/>
          <w:i/>
          <w:iCs/>
          <w:color w:val="1D2A57"/>
          <w:lang w:val="en-US"/>
        </w:rPr>
        <w:t>.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That</w:t>
      </w:r>
      <w:r>
        <w:rPr>
          <w:rFonts w:ascii="Arial" w:hAnsi="Arial" w:cs="Arial"/>
          <w:i/>
          <w:iCs/>
          <w:color w:val="1D2A57"/>
          <w:lang w:val="en-US"/>
        </w:rPr>
        <w:t xml:space="preserve"> must be </w:t>
      </w:r>
      <w:proofErr w:type="gramStart"/>
      <w:r>
        <w:rPr>
          <w:rFonts w:ascii="Arial" w:hAnsi="Arial" w:cs="Arial"/>
          <w:i/>
          <w:iCs/>
          <w:color w:val="1D2A57"/>
          <w:lang w:val="en-US"/>
        </w:rPr>
        <w:t>Linda’s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>.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b/>
          <w:bCs/>
          <w:color w:val="1D2A57"/>
          <w:lang w:val="en-US"/>
        </w:rPr>
      </w:pPr>
      <w:r>
        <w:rPr>
          <w:rFonts w:ascii="Arial" w:hAnsi="Arial" w:cs="Arial"/>
          <w:b/>
          <w:bCs/>
          <w:color w:val="1D2A57"/>
          <w:lang w:val="en-US"/>
        </w:rPr>
        <w:t>See also:</w:t>
      </w:r>
    </w:p>
    <w:p w:rsidR="007A08A3" w:rsidRDefault="00A809CF" w:rsidP="007A08A3">
      <w:pPr>
        <w:pStyle w:val="p"/>
        <w:numPr>
          <w:ilvl w:val="0"/>
          <w:numId w:val="5"/>
        </w:numPr>
        <w:spacing w:before="150" w:beforeAutospacing="0" w:after="150" w:afterAutospacing="0"/>
        <w:ind w:left="0"/>
        <w:rPr>
          <w:rFonts w:ascii="Arial" w:hAnsi="Arial" w:cs="Arial"/>
          <w:color w:val="1D2A57"/>
        </w:rPr>
      </w:pPr>
      <w:hyperlink r:id="rId12" w:history="1">
        <w:proofErr w:type="spellStart"/>
        <w:r w:rsidR="007A08A3">
          <w:rPr>
            <w:rStyle w:val="a3"/>
            <w:rFonts w:ascii="Arial" w:eastAsiaTheme="majorEastAsia" w:hAnsi="Arial" w:cs="Arial"/>
            <w:color w:val="1D2A57"/>
          </w:rPr>
          <w:t>Pronouns</w:t>
        </w:r>
        <w:proofErr w:type="spellEnd"/>
      </w:hyperlink>
    </w:p>
    <w:p w:rsidR="007A08A3" w:rsidRDefault="007A08A3" w:rsidP="007A08A3">
      <w:pPr>
        <w:pStyle w:val="3"/>
        <w:spacing w:before="450" w:after="225"/>
        <w:rPr>
          <w:rFonts w:ascii="Arial" w:hAnsi="Arial" w:cs="Arial"/>
          <w:b w:val="0"/>
          <w:bCs w:val="0"/>
          <w:color w:val="1D2A57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1D2A57"/>
          <w:sz w:val="24"/>
          <w:szCs w:val="24"/>
        </w:rPr>
        <w:t>Determiners</w:t>
      </w:r>
      <w:proofErr w:type="spellEnd"/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color w:val="1D2A57"/>
          <w:lang w:val="en-US"/>
        </w:rPr>
        <w:t>Determiners </w:t>
      </w:r>
      <w:r>
        <w:rPr>
          <w:rStyle w:val="target"/>
          <w:rFonts w:ascii="Arial" w:hAnsi="Arial" w:cs="Arial"/>
          <w:color w:val="1D2A57"/>
          <w:lang w:val="en-US"/>
        </w:rPr>
        <w:t>come before nouns. They show what type of reference the noun is making. They include words such as </w:t>
      </w:r>
      <w:r>
        <w:rPr>
          <w:rStyle w:val="target"/>
          <w:rFonts w:ascii="Arial" w:hAnsi="Arial" w:cs="Arial"/>
          <w:i/>
          <w:iCs/>
          <w:color w:val="1D2A57"/>
          <w:lang w:val="en-US"/>
        </w:rPr>
        <w:t xml:space="preserve">a/an, the, my, his, some, this, </w:t>
      </w:r>
      <w:proofErr w:type="gramStart"/>
      <w:r>
        <w:rPr>
          <w:rStyle w:val="target"/>
          <w:rFonts w:ascii="Arial" w:hAnsi="Arial" w:cs="Arial"/>
          <w:i/>
          <w:iCs/>
          <w:color w:val="1D2A57"/>
          <w:lang w:val="en-US"/>
        </w:rPr>
        <w:t>both</w:t>
      </w:r>
      <w:proofErr w:type="gramEnd"/>
      <w:r>
        <w:rPr>
          <w:rStyle w:val="target"/>
          <w:rFonts w:ascii="Arial" w:hAnsi="Arial" w:cs="Arial"/>
          <w:color w:val="1D2A57"/>
          <w:lang w:val="en-US"/>
        </w:rPr>
        <w:t>: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proofErr w:type="gramStart"/>
      <w:r>
        <w:rPr>
          <w:rFonts w:ascii="Arial" w:hAnsi="Arial" w:cs="Arial"/>
          <w:i/>
          <w:iCs/>
          <w:color w:val="1D2A57"/>
          <w:lang w:val="en-US"/>
        </w:rPr>
        <w:t>Have you got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>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a</w:t>
      </w:r>
      <w:r>
        <w:rPr>
          <w:rFonts w:ascii="Arial" w:hAnsi="Arial" w:cs="Arial"/>
          <w:i/>
          <w:iCs/>
          <w:color w:val="1D2A57"/>
          <w:lang w:val="en-US"/>
        </w:rPr>
        <w:t> ruler I can borrow?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i/>
          <w:iCs/>
          <w:color w:val="1D2A57"/>
          <w:lang w:val="en-US"/>
        </w:rPr>
        <w:t>I need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some</w:t>
      </w:r>
      <w:r>
        <w:rPr>
          <w:rFonts w:ascii="Arial" w:hAnsi="Arial" w:cs="Arial"/>
          <w:i/>
          <w:iCs/>
          <w:color w:val="1D2A57"/>
          <w:lang w:val="en-US"/>
        </w:rPr>
        <w:t> paper for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my</w:t>
      </w:r>
      <w:r>
        <w:rPr>
          <w:rFonts w:ascii="Arial" w:hAnsi="Arial" w:cs="Arial"/>
          <w:i/>
          <w:iCs/>
          <w:color w:val="1D2A57"/>
          <w:lang w:val="en-US"/>
        </w:rPr>
        <w:t> printer.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This</w:t>
      </w:r>
      <w:r>
        <w:rPr>
          <w:rFonts w:ascii="Arial" w:hAnsi="Arial" w:cs="Arial"/>
          <w:i/>
          <w:iCs/>
          <w:color w:val="1D2A57"/>
          <w:lang w:val="en-US"/>
        </w:rPr>
        <w:t xml:space="preserve"> phone </w:t>
      </w:r>
      <w:proofErr w:type="gramStart"/>
      <w:r>
        <w:rPr>
          <w:rFonts w:ascii="Arial" w:hAnsi="Arial" w:cs="Arial"/>
          <w:i/>
          <w:iCs/>
          <w:color w:val="1D2A57"/>
          <w:lang w:val="en-US"/>
        </w:rPr>
        <w:t>isn’t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 xml:space="preserve"> easy to use.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b/>
          <w:bCs/>
          <w:color w:val="1D2A57"/>
        </w:rPr>
      </w:pPr>
      <w:proofErr w:type="spellStart"/>
      <w:r>
        <w:rPr>
          <w:rFonts w:ascii="Arial" w:hAnsi="Arial" w:cs="Arial"/>
          <w:b/>
          <w:bCs/>
          <w:color w:val="1D2A57"/>
        </w:rPr>
        <w:t>See</w:t>
      </w:r>
      <w:proofErr w:type="spellEnd"/>
      <w:r>
        <w:rPr>
          <w:rFonts w:ascii="Arial" w:hAnsi="Arial" w:cs="Arial"/>
          <w:b/>
          <w:bCs/>
          <w:color w:val="1D2A57"/>
        </w:rPr>
        <w:t xml:space="preserve"> </w:t>
      </w:r>
      <w:proofErr w:type="spellStart"/>
      <w:r>
        <w:rPr>
          <w:rFonts w:ascii="Arial" w:hAnsi="Arial" w:cs="Arial"/>
          <w:b/>
          <w:bCs/>
          <w:color w:val="1D2A57"/>
        </w:rPr>
        <w:t>also</w:t>
      </w:r>
      <w:proofErr w:type="spellEnd"/>
      <w:r>
        <w:rPr>
          <w:rFonts w:ascii="Arial" w:hAnsi="Arial" w:cs="Arial"/>
          <w:b/>
          <w:bCs/>
          <w:color w:val="1D2A57"/>
        </w:rPr>
        <w:t>:</w:t>
      </w:r>
    </w:p>
    <w:p w:rsidR="007A08A3" w:rsidRDefault="00A809CF" w:rsidP="007A08A3">
      <w:pPr>
        <w:pStyle w:val="p"/>
        <w:numPr>
          <w:ilvl w:val="0"/>
          <w:numId w:val="6"/>
        </w:numPr>
        <w:spacing w:before="150" w:beforeAutospacing="0" w:after="150" w:afterAutospacing="0"/>
        <w:ind w:left="0"/>
        <w:rPr>
          <w:rFonts w:ascii="Arial" w:hAnsi="Arial" w:cs="Arial"/>
          <w:color w:val="1D2A57"/>
          <w:lang w:val="en-US"/>
        </w:rPr>
      </w:pPr>
      <w:r>
        <w:fldChar w:fldCharType="begin"/>
      </w:r>
      <w:r w:rsidRPr="00A809CF">
        <w:rPr>
          <w:lang w:val="en-US"/>
        </w:rPr>
        <w:instrText xml:space="preserve"> HYPERLINK "https://dictionary.cambridge.org/ru/%D0%B3%D1%80%D0%B0%D0%BC%D0%BC%D0%B0%D1%82%D0%B8%D0%BA%D0%B0/%D0%B1%D1%80%D0%B8%D1%82%D0%B0%D0%BD%D1%81%D0%BA%D0%B0%D1%8F-%D0%B3%D1%80%D0%B0%D0%BC%D0%BC%D0%B0%D1%82%D0%B8%D0%BA%D0%B0/determiners-</w:instrText>
      </w:r>
      <w:r w:rsidRPr="00A809CF">
        <w:rPr>
          <w:lang w:val="en-US"/>
        </w:rPr>
        <w:instrText xml:space="preserve">the-my-some-this" </w:instrText>
      </w:r>
      <w:r>
        <w:fldChar w:fldCharType="separate"/>
      </w:r>
      <w:r w:rsidR="007A08A3">
        <w:rPr>
          <w:rStyle w:val="a3"/>
          <w:rFonts w:ascii="Arial" w:eastAsiaTheme="majorEastAsia" w:hAnsi="Arial" w:cs="Arial"/>
          <w:color w:val="1D2A57"/>
          <w:lang w:val="en-US"/>
        </w:rPr>
        <w:t>Determiners (</w:t>
      </w:r>
      <w:r w:rsidR="007A08A3">
        <w:rPr>
          <w:rStyle w:val="a3"/>
          <w:rFonts w:ascii="Arial" w:eastAsiaTheme="majorEastAsia" w:hAnsi="Arial" w:cs="Arial"/>
          <w:i/>
          <w:iCs/>
          <w:color w:val="1D2A57"/>
          <w:lang w:val="en-US"/>
        </w:rPr>
        <w:t>the, my</w:t>
      </w:r>
      <w:r w:rsidR="007A08A3">
        <w:rPr>
          <w:rStyle w:val="a3"/>
          <w:rFonts w:ascii="Arial" w:eastAsiaTheme="majorEastAsia" w:hAnsi="Arial" w:cs="Arial"/>
          <w:color w:val="1D2A57"/>
          <w:lang w:val="en-US"/>
        </w:rPr>
        <w:t>, </w:t>
      </w:r>
      <w:r w:rsidR="007A08A3">
        <w:rPr>
          <w:rStyle w:val="a3"/>
          <w:rFonts w:ascii="Arial" w:eastAsiaTheme="majorEastAsia" w:hAnsi="Arial" w:cs="Arial"/>
          <w:i/>
          <w:iCs/>
          <w:color w:val="1D2A57"/>
          <w:lang w:val="en-US"/>
        </w:rPr>
        <w:t>some</w:t>
      </w:r>
      <w:r w:rsidR="007A08A3">
        <w:rPr>
          <w:rStyle w:val="a3"/>
          <w:rFonts w:ascii="Arial" w:eastAsiaTheme="majorEastAsia" w:hAnsi="Arial" w:cs="Arial"/>
          <w:color w:val="1D2A57"/>
          <w:lang w:val="en-US"/>
        </w:rPr>
        <w:t>, </w:t>
      </w:r>
      <w:r w:rsidR="007A08A3">
        <w:rPr>
          <w:rStyle w:val="a3"/>
          <w:rFonts w:ascii="Arial" w:eastAsiaTheme="majorEastAsia" w:hAnsi="Arial" w:cs="Arial"/>
          <w:i/>
          <w:iCs/>
          <w:color w:val="1D2A57"/>
          <w:lang w:val="en-US"/>
        </w:rPr>
        <w:t>this</w:t>
      </w:r>
      <w:r w:rsidR="007A08A3">
        <w:rPr>
          <w:rStyle w:val="a3"/>
          <w:rFonts w:ascii="Arial" w:eastAsiaTheme="majorEastAsia" w:hAnsi="Arial" w:cs="Arial"/>
          <w:color w:val="1D2A57"/>
          <w:lang w:val="en-US"/>
        </w:rPr>
        <w:t>)</w:t>
      </w:r>
      <w:r>
        <w:rPr>
          <w:rStyle w:val="a3"/>
          <w:rFonts w:ascii="Arial" w:eastAsiaTheme="majorEastAsia" w:hAnsi="Arial" w:cs="Arial"/>
          <w:color w:val="1D2A57"/>
          <w:lang w:val="en-US"/>
        </w:rPr>
        <w:fldChar w:fldCharType="end"/>
      </w:r>
    </w:p>
    <w:p w:rsidR="007A08A3" w:rsidRDefault="007A08A3" w:rsidP="007A08A3">
      <w:pPr>
        <w:pStyle w:val="3"/>
        <w:spacing w:before="450" w:after="225"/>
        <w:rPr>
          <w:rFonts w:ascii="Arial" w:hAnsi="Arial" w:cs="Arial"/>
          <w:b w:val="0"/>
          <w:bCs w:val="0"/>
          <w:color w:val="1D2A57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color w:val="1D2A57"/>
          <w:sz w:val="24"/>
          <w:szCs w:val="24"/>
          <w:lang w:val="en-US"/>
        </w:rPr>
        <w:t>Conjunctions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color w:val="1D2A57"/>
          <w:lang w:val="en-US"/>
        </w:rPr>
        <w:t>Conjunctions </w:t>
      </w:r>
      <w:r>
        <w:rPr>
          <w:rStyle w:val="target"/>
          <w:rFonts w:ascii="Arial" w:hAnsi="Arial" w:cs="Arial"/>
          <w:color w:val="1D2A57"/>
          <w:lang w:val="en-US"/>
        </w:rPr>
        <w:t>show a link between one word, phrase or clause and another word, phrase or clause. They include </w:t>
      </w:r>
      <w:r>
        <w:rPr>
          <w:rStyle w:val="target"/>
          <w:rFonts w:ascii="Arial" w:hAnsi="Arial" w:cs="Arial"/>
          <w:i/>
          <w:iCs/>
          <w:color w:val="1D2A57"/>
          <w:lang w:val="en-US"/>
        </w:rPr>
        <w:t>and, but, when, if, because</w:t>
      </w:r>
      <w:r>
        <w:rPr>
          <w:rStyle w:val="target"/>
          <w:rFonts w:ascii="Arial" w:hAnsi="Arial" w:cs="Arial"/>
          <w:color w:val="1D2A57"/>
          <w:lang w:val="en-US"/>
        </w:rPr>
        <w:t>: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i/>
          <w:iCs/>
          <w:color w:val="1D2A57"/>
          <w:lang w:val="en-US"/>
        </w:rPr>
        <w:t>Joe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and</w:t>
      </w:r>
      <w:r>
        <w:rPr>
          <w:rFonts w:ascii="Arial" w:hAnsi="Arial" w:cs="Arial"/>
          <w:i/>
          <w:iCs/>
          <w:color w:val="1D2A57"/>
          <w:lang w:val="en-US"/>
        </w:rPr>
        <w:t> Dan are brothers.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i/>
          <w:iCs/>
          <w:color w:val="1D2A57"/>
          <w:lang w:val="en-US"/>
        </w:rPr>
        <w:t>It was okay,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but</w:t>
      </w:r>
      <w:r>
        <w:rPr>
          <w:rFonts w:ascii="Arial" w:hAnsi="Arial" w:cs="Arial"/>
          <w:i/>
          <w:iCs/>
          <w:color w:val="1D2A57"/>
          <w:lang w:val="en-US"/>
        </w:rPr>
        <w:t xml:space="preserve"> I </w:t>
      </w:r>
      <w:proofErr w:type="gramStart"/>
      <w:r>
        <w:rPr>
          <w:rFonts w:ascii="Arial" w:hAnsi="Arial" w:cs="Arial"/>
          <w:i/>
          <w:iCs/>
          <w:color w:val="1D2A57"/>
          <w:lang w:val="en-US"/>
        </w:rPr>
        <w:t>wouldn’t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 xml:space="preserve"> recommend it as a restaurant.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proofErr w:type="gramStart"/>
      <w:r>
        <w:rPr>
          <w:rFonts w:ascii="Arial" w:hAnsi="Arial" w:cs="Arial"/>
          <w:i/>
          <w:iCs/>
          <w:color w:val="1D2A57"/>
          <w:lang w:val="en-US"/>
        </w:rPr>
        <w:t>We’ll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 xml:space="preserve"> ring you </w:t>
      </w: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when</w:t>
      </w:r>
      <w:r>
        <w:rPr>
          <w:rFonts w:ascii="Arial" w:hAnsi="Arial" w:cs="Arial"/>
          <w:i/>
          <w:iCs/>
          <w:color w:val="1D2A57"/>
          <w:lang w:val="en-US"/>
        </w:rPr>
        <w:t> we get to London.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b/>
          <w:bCs/>
          <w:color w:val="1D2A57"/>
        </w:rPr>
      </w:pPr>
      <w:proofErr w:type="spellStart"/>
      <w:r>
        <w:rPr>
          <w:rFonts w:ascii="Arial" w:hAnsi="Arial" w:cs="Arial"/>
          <w:b/>
          <w:bCs/>
          <w:color w:val="1D2A57"/>
        </w:rPr>
        <w:t>See</w:t>
      </w:r>
      <w:proofErr w:type="spellEnd"/>
      <w:r>
        <w:rPr>
          <w:rFonts w:ascii="Arial" w:hAnsi="Arial" w:cs="Arial"/>
          <w:b/>
          <w:bCs/>
          <w:color w:val="1D2A57"/>
        </w:rPr>
        <w:t xml:space="preserve"> </w:t>
      </w:r>
      <w:proofErr w:type="spellStart"/>
      <w:r>
        <w:rPr>
          <w:rFonts w:ascii="Arial" w:hAnsi="Arial" w:cs="Arial"/>
          <w:b/>
          <w:bCs/>
          <w:color w:val="1D2A57"/>
        </w:rPr>
        <w:t>also</w:t>
      </w:r>
      <w:proofErr w:type="spellEnd"/>
      <w:r>
        <w:rPr>
          <w:rFonts w:ascii="Arial" w:hAnsi="Arial" w:cs="Arial"/>
          <w:b/>
          <w:bCs/>
          <w:color w:val="1D2A57"/>
        </w:rPr>
        <w:t>:</w:t>
      </w:r>
    </w:p>
    <w:p w:rsidR="007A08A3" w:rsidRDefault="00A809CF" w:rsidP="007A08A3">
      <w:pPr>
        <w:pStyle w:val="p"/>
        <w:numPr>
          <w:ilvl w:val="0"/>
          <w:numId w:val="7"/>
        </w:numPr>
        <w:spacing w:before="150" w:beforeAutospacing="0" w:after="150" w:afterAutospacing="0"/>
        <w:ind w:left="0"/>
        <w:rPr>
          <w:rFonts w:ascii="Arial" w:hAnsi="Arial" w:cs="Arial"/>
          <w:color w:val="1D2A57"/>
        </w:rPr>
      </w:pPr>
      <w:hyperlink r:id="rId13" w:history="1">
        <w:proofErr w:type="spellStart"/>
        <w:r w:rsidR="007A08A3">
          <w:rPr>
            <w:rStyle w:val="a3"/>
            <w:rFonts w:ascii="Arial" w:eastAsiaTheme="majorEastAsia" w:hAnsi="Arial" w:cs="Arial"/>
            <w:color w:val="1D2A57"/>
          </w:rPr>
          <w:t>Conjunctions</w:t>
        </w:r>
        <w:proofErr w:type="spellEnd"/>
      </w:hyperlink>
    </w:p>
    <w:p w:rsidR="007A08A3" w:rsidRDefault="007A08A3" w:rsidP="007A08A3">
      <w:pPr>
        <w:pStyle w:val="3"/>
        <w:spacing w:before="450" w:after="225"/>
        <w:rPr>
          <w:rFonts w:ascii="Arial" w:hAnsi="Arial" w:cs="Arial"/>
          <w:b w:val="0"/>
          <w:bCs w:val="0"/>
          <w:color w:val="1D2A57"/>
          <w:sz w:val="24"/>
          <w:szCs w:val="24"/>
        </w:rPr>
      </w:pPr>
      <w:proofErr w:type="spellStart"/>
      <w:r>
        <w:rPr>
          <w:rFonts w:ascii="Arial" w:hAnsi="Arial" w:cs="Arial"/>
          <w:b w:val="0"/>
          <w:bCs w:val="0"/>
          <w:color w:val="1D2A57"/>
          <w:sz w:val="24"/>
          <w:szCs w:val="24"/>
        </w:rPr>
        <w:t>Interjections</w:t>
      </w:r>
      <w:proofErr w:type="spellEnd"/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Fonts w:ascii="Arial" w:hAnsi="Arial" w:cs="Arial"/>
          <w:color w:val="1D2A57"/>
          <w:lang w:val="en-US"/>
        </w:rPr>
        <w:t>Interjections are mostly exclamation words (e.g. </w:t>
      </w:r>
      <w:r>
        <w:rPr>
          <w:rFonts w:ascii="Arial" w:hAnsi="Arial" w:cs="Arial"/>
          <w:i/>
          <w:iCs/>
          <w:color w:val="1D2A57"/>
          <w:lang w:val="en-US"/>
        </w:rPr>
        <w:t>gosh! wow! oh!</w:t>
      </w:r>
      <w:r>
        <w:rPr>
          <w:rFonts w:ascii="Arial" w:hAnsi="Arial" w:cs="Arial"/>
          <w:color w:val="1D2A57"/>
          <w:lang w:val="en-US"/>
        </w:rPr>
        <w:t>), which show people’s reactions to events and situations:</w:t>
      </w:r>
    </w:p>
    <w:p w:rsidR="007A08A3" w:rsidRDefault="007A08A3" w:rsidP="007A08A3">
      <w:pPr>
        <w:rPr>
          <w:rFonts w:ascii="Arial" w:hAnsi="Arial" w:cs="Arial"/>
          <w:b/>
          <w:bCs/>
          <w:color w:val="1D2A57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D2A57"/>
          <w:sz w:val="24"/>
          <w:szCs w:val="24"/>
          <w:lang w:val="en-US"/>
        </w:rPr>
        <w:t>A: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proofErr w:type="gramStart"/>
      <w:r>
        <w:rPr>
          <w:rFonts w:ascii="Arial" w:hAnsi="Arial" w:cs="Arial"/>
          <w:i/>
          <w:iCs/>
          <w:color w:val="1D2A57"/>
          <w:lang w:val="en-US"/>
        </w:rPr>
        <w:t>I’m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 xml:space="preserve"> giving up my job</w:t>
      </w:r>
      <w:r>
        <w:rPr>
          <w:rFonts w:ascii="Arial" w:hAnsi="Arial" w:cs="Arial"/>
          <w:color w:val="1D2A57"/>
          <w:lang w:val="en-US"/>
        </w:rPr>
        <w:t>.</w:t>
      </w:r>
    </w:p>
    <w:p w:rsidR="007A08A3" w:rsidRDefault="007A08A3" w:rsidP="007A08A3">
      <w:pPr>
        <w:rPr>
          <w:rFonts w:ascii="Arial" w:hAnsi="Arial" w:cs="Arial"/>
          <w:b/>
          <w:bCs/>
          <w:color w:val="1D2A57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1D2A57"/>
          <w:sz w:val="24"/>
          <w:szCs w:val="24"/>
          <w:lang w:val="en-US"/>
        </w:rPr>
        <w:t>B: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lastRenderedPageBreak/>
        <w:t>Oh</w:t>
      </w:r>
      <w:r>
        <w:rPr>
          <w:rFonts w:ascii="Arial" w:hAnsi="Arial" w:cs="Arial"/>
          <w:color w:val="1D2A57"/>
          <w:lang w:val="en-US"/>
        </w:rPr>
        <w:t>.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Yippee</w:t>
      </w:r>
      <w:r>
        <w:rPr>
          <w:rFonts w:ascii="Arial" w:hAnsi="Arial" w:cs="Arial"/>
          <w:i/>
          <w:iCs/>
          <w:color w:val="1D2A57"/>
          <w:lang w:val="en-US"/>
        </w:rPr>
        <w:t xml:space="preserve">! I </w:t>
      </w:r>
      <w:proofErr w:type="gramStart"/>
      <w:r>
        <w:rPr>
          <w:rFonts w:ascii="Arial" w:hAnsi="Arial" w:cs="Arial"/>
          <w:i/>
          <w:iCs/>
          <w:color w:val="1D2A57"/>
          <w:lang w:val="en-US"/>
        </w:rPr>
        <w:t>don’t</w:t>
      </w:r>
      <w:proofErr w:type="gramEnd"/>
      <w:r>
        <w:rPr>
          <w:rFonts w:ascii="Arial" w:hAnsi="Arial" w:cs="Arial"/>
          <w:i/>
          <w:iCs/>
          <w:color w:val="1D2A57"/>
          <w:lang w:val="en-US"/>
        </w:rPr>
        <w:t xml:space="preserve"> have to go to work tomorrow!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color w:val="1D2A57"/>
          <w:lang w:val="en-US"/>
        </w:rPr>
      </w:pPr>
      <w:r>
        <w:rPr>
          <w:rStyle w:val="tb"/>
          <w:rFonts w:ascii="Arial" w:hAnsi="Arial" w:cs="Arial"/>
          <w:b/>
          <w:bCs/>
          <w:i/>
          <w:iCs/>
          <w:color w:val="1D2A57"/>
          <w:lang w:val="en-US"/>
        </w:rPr>
        <w:t>Gosh</w:t>
      </w:r>
      <w:r>
        <w:rPr>
          <w:rFonts w:ascii="Arial" w:hAnsi="Arial" w:cs="Arial"/>
          <w:i/>
          <w:iCs/>
          <w:color w:val="1D2A57"/>
          <w:lang w:val="en-US"/>
        </w:rPr>
        <w:t>! What an awful smell!</w:t>
      </w:r>
    </w:p>
    <w:p w:rsidR="007A08A3" w:rsidRDefault="007A08A3" w:rsidP="007A08A3">
      <w:pPr>
        <w:pStyle w:val="p"/>
        <w:spacing w:before="150" w:beforeAutospacing="0" w:after="150" w:afterAutospacing="0"/>
        <w:rPr>
          <w:rFonts w:ascii="Arial" w:hAnsi="Arial" w:cs="Arial"/>
          <w:b/>
          <w:bCs/>
          <w:color w:val="1D2A57"/>
        </w:rPr>
      </w:pPr>
      <w:proofErr w:type="spellStart"/>
      <w:r>
        <w:rPr>
          <w:rFonts w:ascii="Arial" w:hAnsi="Arial" w:cs="Arial"/>
          <w:b/>
          <w:bCs/>
          <w:color w:val="1D2A57"/>
        </w:rPr>
        <w:t>See</w:t>
      </w:r>
      <w:proofErr w:type="spellEnd"/>
      <w:r>
        <w:rPr>
          <w:rFonts w:ascii="Arial" w:hAnsi="Arial" w:cs="Arial"/>
          <w:b/>
          <w:bCs/>
          <w:color w:val="1D2A57"/>
        </w:rPr>
        <w:t xml:space="preserve"> </w:t>
      </w:r>
      <w:proofErr w:type="spellStart"/>
      <w:r>
        <w:rPr>
          <w:rFonts w:ascii="Arial" w:hAnsi="Arial" w:cs="Arial"/>
          <w:b/>
          <w:bCs/>
          <w:color w:val="1D2A57"/>
        </w:rPr>
        <w:t>also</w:t>
      </w:r>
      <w:proofErr w:type="spellEnd"/>
      <w:r>
        <w:rPr>
          <w:rFonts w:ascii="Arial" w:hAnsi="Arial" w:cs="Arial"/>
          <w:b/>
          <w:bCs/>
          <w:color w:val="1D2A57"/>
        </w:rPr>
        <w:t>:</w:t>
      </w:r>
    </w:p>
    <w:p w:rsidR="007A08A3" w:rsidRDefault="00A809CF" w:rsidP="007A08A3">
      <w:pPr>
        <w:pStyle w:val="p"/>
        <w:numPr>
          <w:ilvl w:val="0"/>
          <w:numId w:val="8"/>
        </w:numPr>
        <w:spacing w:before="150" w:beforeAutospacing="0" w:after="150" w:afterAutospacing="0"/>
        <w:ind w:left="0"/>
        <w:rPr>
          <w:rFonts w:ascii="Arial" w:hAnsi="Arial" w:cs="Arial"/>
          <w:color w:val="1D2A57"/>
        </w:rPr>
      </w:pPr>
      <w:hyperlink r:id="rId14" w:history="1">
        <w:proofErr w:type="spellStart"/>
        <w:r w:rsidR="007A08A3">
          <w:rPr>
            <w:rStyle w:val="a3"/>
            <w:rFonts w:ascii="Arial" w:eastAsiaTheme="majorEastAsia" w:hAnsi="Arial" w:cs="Arial"/>
            <w:color w:val="1D2A57"/>
          </w:rPr>
          <w:t>Interjections</w:t>
        </w:r>
        <w:proofErr w:type="spellEnd"/>
        <w:r w:rsidR="007A08A3">
          <w:rPr>
            <w:rStyle w:val="a3"/>
            <w:rFonts w:ascii="Arial" w:eastAsiaTheme="majorEastAsia" w:hAnsi="Arial" w:cs="Arial"/>
            <w:color w:val="1D2A57"/>
          </w:rPr>
          <w:t xml:space="preserve"> (</w:t>
        </w:r>
        <w:proofErr w:type="spellStart"/>
        <w:r w:rsidR="007A08A3">
          <w:rPr>
            <w:rStyle w:val="a3"/>
            <w:rFonts w:ascii="Arial" w:eastAsiaTheme="majorEastAsia" w:hAnsi="Arial" w:cs="Arial"/>
            <w:i/>
            <w:iCs/>
            <w:color w:val="1D2A57"/>
          </w:rPr>
          <w:t>ouch</w:t>
        </w:r>
        <w:proofErr w:type="spellEnd"/>
        <w:r w:rsidR="007A08A3">
          <w:rPr>
            <w:rStyle w:val="a3"/>
            <w:rFonts w:ascii="Arial" w:eastAsiaTheme="majorEastAsia" w:hAnsi="Arial" w:cs="Arial"/>
            <w:i/>
            <w:iCs/>
            <w:color w:val="1D2A57"/>
          </w:rPr>
          <w:t xml:space="preserve">, </w:t>
        </w:r>
        <w:proofErr w:type="spellStart"/>
        <w:r w:rsidR="007A08A3">
          <w:rPr>
            <w:rStyle w:val="a3"/>
            <w:rFonts w:ascii="Arial" w:eastAsiaTheme="majorEastAsia" w:hAnsi="Arial" w:cs="Arial"/>
            <w:i/>
            <w:iCs/>
            <w:color w:val="1D2A57"/>
          </w:rPr>
          <w:t>hooray</w:t>
        </w:r>
        <w:proofErr w:type="spellEnd"/>
        <w:r w:rsidR="007A08A3">
          <w:rPr>
            <w:rStyle w:val="a3"/>
            <w:rFonts w:ascii="Arial" w:eastAsiaTheme="majorEastAsia" w:hAnsi="Arial" w:cs="Arial"/>
            <w:color w:val="1D2A57"/>
          </w:rPr>
          <w:t>)</w:t>
        </w:r>
      </w:hyperlink>
    </w:p>
    <w:p w:rsidR="007A08A3" w:rsidRDefault="00A809CF" w:rsidP="007A08A3">
      <w:pPr>
        <w:pStyle w:val="p"/>
        <w:numPr>
          <w:ilvl w:val="0"/>
          <w:numId w:val="8"/>
        </w:numPr>
        <w:spacing w:before="150" w:beforeAutospacing="0" w:after="150" w:afterAutospacing="0"/>
        <w:ind w:left="0"/>
        <w:rPr>
          <w:rFonts w:ascii="Arial" w:hAnsi="Arial" w:cs="Arial"/>
          <w:color w:val="1D2A57"/>
          <w:lang w:val="en-US"/>
        </w:rPr>
      </w:pPr>
      <w:r>
        <w:fldChar w:fldCharType="begin"/>
      </w:r>
      <w:r w:rsidRPr="00A809CF">
        <w:rPr>
          <w:lang w:val="en-US"/>
        </w:rPr>
        <w:instrText xml:space="preserve"> HYPERLINK "https://dictionary.cambridge.org/ru/%D0%B3%D1%80%D0%B0%D0%BC%D0%BC%D0%B0%D1%82%D0%B8%D0%BA%D0%B0/%D0%B1%D1%80%D0%B8%D1%82%D0%B0%D0%BD%D1%81%D0%BA%D0%B0%D1%8F-%D0%B3%D1%80%D0%B0%D0%BC%D0%BC%D0%B0%D1%82%D0%B8%D0%</w:instrText>
      </w:r>
      <w:r w:rsidRPr="00A809CF">
        <w:rPr>
          <w:lang w:val="en-US"/>
        </w:rPr>
        <w:instrText xml:space="preserve">BA%D0%B0/discourse-markers-so-right-okay" </w:instrText>
      </w:r>
      <w:r>
        <w:fldChar w:fldCharType="separate"/>
      </w:r>
      <w:r w:rsidR="007A08A3">
        <w:rPr>
          <w:rStyle w:val="a3"/>
          <w:rFonts w:ascii="Arial" w:eastAsiaTheme="majorEastAsia" w:hAnsi="Arial" w:cs="Arial"/>
          <w:color w:val="1D2A57"/>
          <w:lang w:val="en-US"/>
        </w:rPr>
        <w:t>Discourse markers (</w:t>
      </w:r>
      <w:r w:rsidR="007A08A3">
        <w:rPr>
          <w:rStyle w:val="a3"/>
          <w:rFonts w:ascii="Arial" w:eastAsiaTheme="majorEastAsia" w:hAnsi="Arial" w:cs="Arial"/>
          <w:i/>
          <w:iCs/>
          <w:color w:val="1D2A57"/>
          <w:lang w:val="en-US"/>
        </w:rPr>
        <w:t>so, right, okay</w:t>
      </w:r>
      <w:r w:rsidR="007A08A3">
        <w:rPr>
          <w:rStyle w:val="a3"/>
          <w:rFonts w:ascii="Arial" w:eastAsiaTheme="majorEastAsia" w:hAnsi="Arial" w:cs="Arial"/>
          <w:color w:val="1D2A57"/>
          <w:lang w:val="en-US"/>
        </w:rPr>
        <w:t>)</w:t>
      </w:r>
      <w:r>
        <w:rPr>
          <w:rStyle w:val="a3"/>
          <w:rFonts w:ascii="Arial" w:eastAsiaTheme="majorEastAsia" w:hAnsi="Arial" w:cs="Arial"/>
          <w:color w:val="1D2A57"/>
          <w:lang w:val="en-US"/>
        </w:rPr>
        <w:fldChar w:fldCharType="end"/>
      </w:r>
    </w:p>
    <w:p w:rsidR="007A08A3" w:rsidRDefault="007A08A3" w:rsidP="007A08A3">
      <w:pPr>
        <w:spacing w:after="150" w:line="240" w:lineRule="auto"/>
        <w:rPr>
          <w:rFonts w:ascii="Arial" w:eastAsia="Times New Roman" w:hAnsi="Arial" w:cs="Arial"/>
          <w:color w:val="1D2A57"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The committee produced </w:t>
      </w:r>
      <w:r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/>
        </w:rPr>
        <w:t>a set of rules</w:t>
      </w: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 that 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/>
        </w:rPr>
        <w:t>were</w:t>
      </w: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 intended</w:t>
      </w:r>
      <w:proofErr w:type="gramEnd"/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 xml:space="preserve"> to prevent people abusing the system.</w:t>
      </w:r>
      <w:r>
        <w:rPr>
          <w:rFonts w:ascii="Arial" w:eastAsia="Times New Roman" w:hAnsi="Arial" w:cs="Arial"/>
          <w:color w:val="1D2A57"/>
          <w:sz w:val="24"/>
          <w:szCs w:val="24"/>
          <w:lang w:val="en-US"/>
        </w:rPr>
        <w:t> (</w:t>
      </w:r>
      <w:proofErr w:type="gramStart"/>
      <w:r>
        <w:rPr>
          <w:rFonts w:ascii="Arial" w:eastAsia="Times New Roman" w:hAnsi="Arial" w:cs="Arial"/>
          <w:color w:val="1D2A57"/>
          <w:sz w:val="24"/>
          <w:szCs w:val="24"/>
          <w:lang w:val="en-US"/>
        </w:rPr>
        <w:t>or</w:t>
      </w:r>
      <w:proofErr w:type="gramEnd"/>
      <w:r>
        <w:rPr>
          <w:rFonts w:ascii="Arial" w:eastAsia="Times New Roman" w:hAnsi="Arial" w:cs="Arial"/>
          <w:color w:val="1D2A57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…</w:t>
      </w:r>
      <w:r>
        <w:rPr>
          <w:rFonts w:ascii="Arial" w:eastAsia="Times New Roman" w:hAnsi="Arial" w:cs="Arial"/>
          <w:color w:val="1D2A57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/>
        </w:rPr>
        <w:t>a set of rules</w:t>
      </w:r>
      <w:r>
        <w:rPr>
          <w:rFonts w:ascii="Arial" w:eastAsia="Times New Roman" w:hAnsi="Arial" w:cs="Arial"/>
          <w:color w:val="1D2A57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that</w:t>
      </w:r>
      <w:r>
        <w:rPr>
          <w:rFonts w:ascii="Arial" w:eastAsia="Times New Roman" w:hAnsi="Arial" w:cs="Arial"/>
          <w:color w:val="1D2A57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/>
        </w:rPr>
        <w:t>was</w:t>
      </w:r>
      <w:r>
        <w:rPr>
          <w:rFonts w:ascii="Arial" w:eastAsia="Times New Roman" w:hAnsi="Arial" w:cs="Arial"/>
          <w:color w:val="1D2A57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intended …</w:t>
      </w:r>
      <w:r>
        <w:rPr>
          <w:rFonts w:ascii="Arial" w:eastAsia="Times New Roman" w:hAnsi="Arial" w:cs="Arial"/>
          <w:color w:val="1D2A57"/>
          <w:sz w:val="24"/>
          <w:szCs w:val="24"/>
          <w:lang w:val="en-US"/>
        </w:rPr>
        <w:t>)</w:t>
      </w:r>
    </w:p>
    <w:p w:rsidR="007A08A3" w:rsidRDefault="007A08A3" w:rsidP="007A08A3">
      <w:pPr>
        <w:spacing w:before="150" w:line="240" w:lineRule="auto"/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I found </w:t>
      </w:r>
      <w:r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/>
        </w:rPr>
        <w:t>a bunch of keys</w:t>
      </w: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 on the floor. </w:t>
      </w:r>
      <w:r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/>
        </w:rPr>
        <w:t>Are</w:t>
      </w: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b/>
          <w:bCs/>
          <w:i/>
          <w:iCs/>
          <w:color w:val="1D2A57"/>
          <w:sz w:val="24"/>
          <w:szCs w:val="24"/>
          <w:lang w:val="en-US"/>
        </w:rPr>
        <w:t>they</w:t>
      </w:r>
      <w:r>
        <w:rPr>
          <w:rFonts w:ascii="Arial" w:eastAsia="Times New Roman" w:hAnsi="Arial" w:cs="Arial"/>
          <w:i/>
          <w:iCs/>
          <w:color w:val="1D2A57"/>
          <w:sz w:val="24"/>
          <w:szCs w:val="24"/>
          <w:lang w:val="en-US"/>
        </w:rPr>
        <w:t> yours?</w:t>
      </w:r>
    </w:p>
    <w:p w:rsidR="007A08A3" w:rsidRDefault="007A08A3" w:rsidP="007A08A3">
      <w:pPr>
        <w:pStyle w:val="2"/>
        <w:shd w:val="clear" w:color="auto" w:fill="FFFFFF"/>
        <w:spacing w:before="80" w:beforeAutospacing="0" w:after="80" w:afterAutospacing="0"/>
        <w:rPr>
          <w:rFonts w:ascii="Arial" w:hAnsi="Arial" w:cs="Arial"/>
          <w:b w:val="0"/>
          <w:bCs w:val="0"/>
          <w:color w:val="1D1D1D"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color w:val="1D1D1D"/>
          <w:sz w:val="24"/>
          <w:szCs w:val="24"/>
          <w:lang w:val="en-US"/>
        </w:rPr>
        <w:t>Structuring verb groups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Verb groups are another type of word group. A verb is a word that describes </w:t>
      </w:r>
      <w:r>
        <w:rPr>
          <w:rFonts w:ascii="Segoe UI" w:hAnsi="Segoe UI" w:cs="Segoe UI"/>
          <w:b/>
          <w:bCs/>
          <w:color w:val="333333"/>
          <w:lang w:val="en-US"/>
        </w:rPr>
        <w:t>doing</w:t>
      </w:r>
      <w:r>
        <w:rPr>
          <w:rFonts w:ascii="Segoe UI" w:hAnsi="Segoe UI" w:cs="Segoe UI"/>
          <w:color w:val="333333"/>
          <w:lang w:val="en-US"/>
        </w:rPr>
        <w:t> something, for example: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proofErr w:type="gramStart"/>
      <w:r>
        <w:rPr>
          <w:rFonts w:ascii="Segoe UI" w:hAnsi="Segoe UI" w:cs="Segoe UI"/>
          <w:color w:val="333333"/>
          <w:lang w:val="en-US"/>
        </w:rPr>
        <w:t>donate</w:t>
      </w:r>
      <w:proofErr w:type="gramEnd"/>
      <w:r>
        <w:rPr>
          <w:rFonts w:ascii="Segoe UI" w:hAnsi="Segoe UI" w:cs="Segoe UI"/>
          <w:color w:val="333333"/>
          <w:lang w:val="en-US"/>
        </w:rPr>
        <w:t>, influence, distribute.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proofErr w:type="gramStart"/>
      <w:r>
        <w:rPr>
          <w:rFonts w:ascii="Segoe UI" w:hAnsi="Segoe UI" w:cs="Segoe UI"/>
          <w:color w:val="333333"/>
          <w:lang w:val="en-US"/>
        </w:rPr>
        <w:t>It can also be a word that describes </w:t>
      </w:r>
      <w:r>
        <w:rPr>
          <w:rFonts w:ascii="Segoe UI" w:hAnsi="Segoe UI" w:cs="Segoe UI"/>
          <w:b/>
          <w:bCs/>
          <w:color w:val="333333"/>
          <w:lang w:val="en-US"/>
        </w:rPr>
        <w:t>thinking</w:t>
      </w:r>
      <w:r>
        <w:rPr>
          <w:rFonts w:ascii="Segoe UI" w:hAnsi="Segoe UI" w:cs="Segoe UI"/>
          <w:color w:val="333333"/>
          <w:lang w:val="en-US"/>
        </w:rPr>
        <w:t>, </w:t>
      </w:r>
      <w:r>
        <w:rPr>
          <w:rFonts w:ascii="Segoe UI" w:hAnsi="Segoe UI" w:cs="Segoe UI"/>
          <w:b/>
          <w:bCs/>
          <w:color w:val="333333"/>
          <w:lang w:val="en-US"/>
        </w:rPr>
        <w:t>feeling or being</w:t>
      </w:r>
      <w:r>
        <w:rPr>
          <w:rFonts w:ascii="Segoe UI" w:hAnsi="Segoe UI" w:cs="Segoe UI"/>
          <w:color w:val="333333"/>
          <w:lang w:val="en-US"/>
        </w:rPr>
        <w:t>, for example:</w:t>
      </w:r>
      <w:proofErr w:type="gramEnd"/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proofErr w:type="gramStart"/>
      <w:r>
        <w:rPr>
          <w:rFonts w:ascii="Segoe UI" w:hAnsi="Segoe UI" w:cs="Segoe UI"/>
          <w:color w:val="333333"/>
          <w:lang w:val="en-US"/>
        </w:rPr>
        <w:t>need</w:t>
      </w:r>
      <w:proofErr w:type="gramEnd"/>
      <w:r>
        <w:rPr>
          <w:rFonts w:ascii="Segoe UI" w:hAnsi="Segoe UI" w:cs="Segoe UI"/>
          <w:color w:val="333333"/>
          <w:lang w:val="en-US"/>
        </w:rPr>
        <w:t>, trust, be.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Verbs in English often combine with prepositions to make different meanings, for example: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proofErr w:type="gramStart"/>
      <w:r>
        <w:rPr>
          <w:rFonts w:ascii="Segoe UI" w:hAnsi="Segoe UI" w:cs="Segoe UI"/>
          <w:color w:val="333333"/>
          <w:lang w:val="en-US"/>
        </w:rPr>
        <w:t>roll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out, look for, find out.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>They also combine with other verbs to convey tense (past, present and future), for example: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proofErr w:type="gramStart"/>
      <w:r>
        <w:rPr>
          <w:rFonts w:ascii="Segoe UI" w:hAnsi="Segoe UI" w:cs="Segoe UI"/>
          <w:color w:val="333333"/>
          <w:lang w:val="en-US"/>
        </w:rPr>
        <w:t>went</w:t>
      </w:r>
      <w:proofErr w:type="gramEnd"/>
      <w:r>
        <w:rPr>
          <w:rFonts w:ascii="Segoe UI" w:hAnsi="Segoe UI" w:cs="Segoe UI"/>
          <w:color w:val="333333"/>
          <w:lang w:val="en-US"/>
        </w:rPr>
        <w:t>, stay, are operating, will help.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 xml:space="preserve"> They may also combine with other verbs to convey certainty or different degrees of possibility, for example: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proofErr w:type="gramStart"/>
      <w:r>
        <w:rPr>
          <w:rFonts w:ascii="Segoe UI" w:hAnsi="Segoe UI" w:cs="Segoe UI"/>
          <w:color w:val="333333"/>
          <w:lang w:val="en-US"/>
        </w:rPr>
        <w:t>will</w:t>
      </w:r>
      <w:proofErr w:type="gramEnd"/>
      <w:r>
        <w:rPr>
          <w:rFonts w:ascii="Segoe UI" w:hAnsi="Segoe UI" w:cs="Segoe UI"/>
          <w:color w:val="333333"/>
          <w:lang w:val="en-US"/>
        </w:rPr>
        <w:t xml:space="preserve"> achieve, would be, can in</w:t>
      </w:r>
      <w:r>
        <w:rPr>
          <w:rFonts w:ascii="Segoe UI" w:hAnsi="Segoe UI" w:cs="Segoe UI"/>
          <w:color w:val="333333"/>
        </w:rPr>
        <w:t>ﬂ</w:t>
      </w:r>
      <w:proofErr w:type="spellStart"/>
      <w:r>
        <w:rPr>
          <w:rFonts w:ascii="Segoe UI" w:hAnsi="Segoe UI" w:cs="Segoe UI"/>
          <w:color w:val="333333"/>
          <w:lang w:val="en-US"/>
        </w:rPr>
        <w:t>uence</w:t>
      </w:r>
      <w:proofErr w:type="spellEnd"/>
      <w:r>
        <w:rPr>
          <w:rFonts w:ascii="Segoe UI" w:hAnsi="Segoe UI" w:cs="Segoe UI"/>
          <w:color w:val="333333"/>
          <w:lang w:val="en-US"/>
        </w:rPr>
        <w:t>, may sound.</w:t>
      </w:r>
    </w:p>
    <w:p w:rsidR="007A08A3" w:rsidRDefault="007A08A3" w:rsidP="007A08A3">
      <w:pPr>
        <w:pStyle w:val="3"/>
        <w:shd w:val="clear" w:color="auto" w:fill="FFFFFF"/>
        <w:spacing w:before="80" w:after="80"/>
        <w:rPr>
          <w:rFonts w:ascii="inherit" w:hAnsi="inherit" w:cs="Segoe UI" w:hint="eastAsia"/>
          <w:color w:val="000000"/>
          <w:sz w:val="24"/>
          <w:szCs w:val="24"/>
          <w:lang w:val="en-US"/>
        </w:rPr>
      </w:pPr>
      <w:bookmarkStart w:id="3" w:name="section3.1"/>
      <w:bookmarkEnd w:id="3"/>
      <w:r>
        <w:rPr>
          <w:rFonts w:ascii="inherit" w:hAnsi="inherit" w:cs="Segoe UI"/>
          <w:color w:val="000000"/>
          <w:sz w:val="24"/>
          <w:szCs w:val="24"/>
          <w:lang w:val="en-US"/>
        </w:rPr>
        <w:t>3.1 Indicating present, past and future in English</w:t>
      </w:r>
    </w:p>
    <w:p w:rsidR="007A08A3" w:rsidRDefault="007A08A3" w:rsidP="007A08A3">
      <w:pPr>
        <w:pStyle w:val="a4"/>
        <w:shd w:val="clear" w:color="auto" w:fill="FFFFFF"/>
        <w:spacing w:before="120" w:beforeAutospacing="0" w:after="120" w:afterAutospacing="0"/>
        <w:rPr>
          <w:rFonts w:ascii="Segoe UI" w:hAnsi="Segoe UI" w:cs="Segoe UI"/>
          <w:color w:val="333333"/>
          <w:lang w:val="en-US"/>
        </w:rPr>
      </w:pPr>
      <w:r>
        <w:rPr>
          <w:rFonts w:ascii="Segoe UI" w:hAnsi="Segoe UI" w:cs="Segoe UI"/>
          <w:color w:val="333333"/>
          <w:lang w:val="en-US"/>
        </w:rPr>
        <w:t xml:space="preserve">Verb tense is the way you can show whether an event takes place in the past, the present or the future. </w:t>
      </w:r>
    </w:p>
    <w:p w:rsidR="007A08A3" w:rsidRDefault="007A08A3" w:rsidP="007A08A3">
      <w:pPr>
        <w:shd w:val="clear" w:color="auto" w:fill="FFFFFF"/>
        <w:rPr>
          <w:rFonts w:ascii="Segoe UI" w:hAnsi="Segoe UI" w:cs="Segoe UI"/>
          <w:color w:val="333333"/>
          <w:sz w:val="24"/>
          <w:szCs w:val="24"/>
          <w:lang w:val="en-US"/>
        </w:rPr>
      </w:pPr>
    </w:p>
    <w:p w:rsidR="004D503B" w:rsidRPr="007A08A3" w:rsidRDefault="004D503B">
      <w:pPr>
        <w:rPr>
          <w:lang w:val="en-US"/>
        </w:rPr>
      </w:pPr>
    </w:p>
    <w:sectPr w:rsidR="004D503B" w:rsidRPr="007A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67A96"/>
    <w:multiLevelType w:val="multilevel"/>
    <w:tmpl w:val="3652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15A4B"/>
    <w:multiLevelType w:val="multilevel"/>
    <w:tmpl w:val="67A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920DAA"/>
    <w:multiLevelType w:val="multilevel"/>
    <w:tmpl w:val="BA44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D26A2"/>
    <w:multiLevelType w:val="multilevel"/>
    <w:tmpl w:val="B03C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7179E"/>
    <w:multiLevelType w:val="multilevel"/>
    <w:tmpl w:val="7C32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E00A7E"/>
    <w:multiLevelType w:val="multilevel"/>
    <w:tmpl w:val="461C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B3609"/>
    <w:multiLevelType w:val="multilevel"/>
    <w:tmpl w:val="85B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B5395"/>
    <w:multiLevelType w:val="multilevel"/>
    <w:tmpl w:val="7862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A3"/>
    <w:rsid w:val="004D503B"/>
    <w:rsid w:val="007A08A3"/>
    <w:rsid w:val="00A8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F833D-87DA-49C6-B290-9816E276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A0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8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8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8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7A08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A08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08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A08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uiPriority w:val="99"/>
    <w:rsid w:val="007A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rget">
    <w:name w:val="target"/>
    <w:basedOn w:val="a0"/>
    <w:rsid w:val="007A08A3"/>
  </w:style>
  <w:style w:type="character" w:customStyle="1" w:styleId="tb">
    <w:name w:val="tb"/>
    <w:basedOn w:val="a0"/>
    <w:rsid w:val="007A08A3"/>
  </w:style>
  <w:style w:type="character" w:styleId="a5">
    <w:name w:val="Emphasis"/>
    <w:basedOn w:val="a0"/>
    <w:uiPriority w:val="20"/>
    <w:qFormat/>
    <w:rsid w:val="007A0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adverbs_2" TargetMode="External"/><Relationship Id="rId13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conjunc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adjectives_2" TargetMode="External"/><Relationship Id="rId12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pronouns_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verbs" TargetMode="External"/><Relationship Id="rId11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prepositions" TargetMode="External"/><Relationship Id="rId5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nouns_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word-formation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suffixes" TargetMode="External"/><Relationship Id="rId14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interjections-ouch-hoor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2020-04-10T05:11:00Z</dcterms:created>
  <dcterms:modified xsi:type="dcterms:W3CDTF">2020-04-10T05:11:00Z</dcterms:modified>
</cp:coreProperties>
</file>